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042" w:rsidRPr="00953042" w:rsidRDefault="00953042" w:rsidP="00953042">
      <w:pPr>
        <w:jc w:val="center"/>
        <w:rPr>
          <w:rFonts w:ascii="Academy Engraved LET Plain" w:hAnsi="Academy Engraved LET Plain"/>
          <w:b/>
          <w:sz w:val="48"/>
        </w:rPr>
      </w:pPr>
      <w:r w:rsidRPr="00953042">
        <w:rPr>
          <w:rFonts w:ascii="Academy Engraved LET Plain" w:hAnsi="Academy Engraved LET Plain"/>
          <w:b/>
          <w:sz w:val="48"/>
        </w:rPr>
        <w:t xml:space="preserve">Formation pré et post </w:t>
      </w:r>
      <w:proofErr w:type="spellStart"/>
      <w:proofErr w:type="gramStart"/>
      <w:r w:rsidRPr="00953042">
        <w:rPr>
          <w:rFonts w:ascii="Academy Engraved LET Plain" w:hAnsi="Academy Engraved LET Plain"/>
          <w:b/>
          <w:sz w:val="48"/>
        </w:rPr>
        <w:t>partum</w:t>
      </w:r>
      <w:proofErr w:type="spellEnd"/>
      <w:r w:rsidRPr="00953042">
        <w:rPr>
          <w:rFonts w:ascii="Academy Engraved LET Plain" w:hAnsi="Academy Engraved LET Plain"/>
          <w:b/>
          <w:sz w:val="48"/>
        </w:rPr>
        <w:t>:</w:t>
      </w:r>
      <w:proofErr w:type="gramEnd"/>
      <w:r w:rsidRPr="00953042">
        <w:rPr>
          <w:rFonts w:ascii="Academy Engraved LET Plain" w:hAnsi="Academy Engraved LET Plain"/>
          <w:b/>
          <w:sz w:val="48"/>
        </w:rPr>
        <w:t xml:space="preserve"> prise en charge en thérapie manuelle avec une approche en médecine chinoise.</w:t>
      </w:r>
    </w:p>
    <w:p w:rsidR="004C2C1D" w:rsidRDefault="004C2C1D" w:rsidP="004C2C1D"/>
    <w:p w:rsidR="00DB1745" w:rsidRPr="00DB1745" w:rsidRDefault="00DB1745" w:rsidP="00DB1745">
      <w:pPr>
        <w:spacing w:before="100" w:beforeAutospacing="1" w:after="100" w:afterAutospacing="1"/>
      </w:pPr>
      <w:r w:rsidRPr="00DB1745">
        <w:t>La période pré et post-partum s’accompagne de nombreux changements pour le corps et l’équilibre global de la femme. Pour les praticiens, elle demande une compréhension fine de ces transformations afin d’adapter leur accompagnement aux besoins spécifiques de chaque patiente.</w:t>
      </w:r>
    </w:p>
    <w:p w:rsidR="00DB1745" w:rsidRPr="00DB1745" w:rsidRDefault="00DB1745" w:rsidP="00DB1745">
      <w:pPr>
        <w:spacing w:before="100" w:beforeAutospacing="1" w:after="100" w:afterAutospacing="1"/>
      </w:pPr>
      <w:r w:rsidRPr="00DB1745">
        <w:t xml:space="preserve">Cette formation propose une approche croisée des </w:t>
      </w:r>
      <w:r w:rsidRPr="00DB1745">
        <w:rPr>
          <w:b/>
          <w:bCs/>
        </w:rPr>
        <w:t>thérapies manuelles et de la médecine chinoise</w:t>
      </w:r>
      <w:r w:rsidRPr="00DB1745">
        <w:t>, permettant d’élargir la lecture des problématiques rencontrées pendant la grossesse et après l’accouchement. Elle apporte des repères concrets pour mieux comprendre le corps de la femme, ajuster sa pratique et accompagner les patientes avec plus de justesse.</w:t>
      </w:r>
    </w:p>
    <w:p w:rsidR="00DB1745" w:rsidRPr="00DB1745" w:rsidRDefault="00DB1745" w:rsidP="00DB1745">
      <w:pPr>
        <w:spacing w:before="100" w:beforeAutospacing="1" w:after="100" w:afterAutospacing="1"/>
      </w:pPr>
      <w:r w:rsidRPr="00DB1745">
        <w:t>Destinée aux professionnels souhaitant se sentir à l’aise dans l’accompagnement du pré et du post-partum, cette formation permet d’enrichir sa pratique, de mieux orienter les patientes lorsque nécessaire et de s’inscrire dans une approche complémentaire et respectueuse des autres disciplines.</w:t>
      </w:r>
    </w:p>
    <w:p w:rsidR="007E3718" w:rsidRDefault="007E3718" w:rsidP="007E3718">
      <w:pPr>
        <w:spacing w:before="100" w:beforeAutospacing="1" w:after="100" w:afterAutospacing="1"/>
        <w:outlineLvl w:val="1"/>
        <w:rPr>
          <w:b/>
          <w:bCs/>
          <w:i/>
          <w:sz w:val="32"/>
          <w:szCs w:val="36"/>
        </w:rPr>
      </w:pPr>
    </w:p>
    <w:p w:rsidR="007E3718" w:rsidRDefault="007E3718" w:rsidP="007E3718">
      <w:pPr>
        <w:pStyle w:val="Citationintense"/>
      </w:pPr>
      <w:r>
        <w:t>Durée </w:t>
      </w:r>
      <w:r w:rsidR="00F3272C">
        <w:t xml:space="preserve">et </w:t>
      </w:r>
      <w:bookmarkStart w:id="0" w:name="_GoBack"/>
      <w:bookmarkEnd w:id="0"/>
      <w:r w:rsidR="00107239">
        <w:t>intervenants :</w:t>
      </w:r>
      <w:r>
        <w:t xml:space="preserve"> </w:t>
      </w:r>
    </w:p>
    <w:p w:rsidR="00F3272C" w:rsidRPr="00F3272C" w:rsidRDefault="007E3718" w:rsidP="007E3718">
      <w:pPr>
        <w:spacing w:before="100" w:beforeAutospacing="1" w:after="100" w:afterAutospacing="1"/>
        <w:outlineLvl w:val="1"/>
        <w:rPr>
          <w:bCs/>
          <w:szCs w:val="36"/>
        </w:rPr>
      </w:pPr>
      <w:r w:rsidRPr="007E3718">
        <w:rPr>
          <w:bCs/>
          <w:szCs w:val="36"/>
        </w:rPr>
        <w:t>3 jours</w:t>
      </w:r>
      <w:r w:rsidR="009C60E5">
        <w:rPr>
          <w:bCs/>
          <w:szCs w:val="36"/>
        </w:rPr>
        <w:t xml:space="preserve"> (24h)</w:t>
      </w:r>
      <w:r w:rsidR="00F3272C">
        <w:rPr>
          <w:bCs/>
          <w:szCs w:val="36"/>
        </w:rPr>
        <w:br/>
        <w:t xml:space="preserve">Charlotte Dumont Ostéopathe </w:t>
      </w:r>
      <w:r w:rsidR="004C2C1D">
        <w:rPr>
          <w:bCs/>
          <w:szCs w:val="36"/>
        </w:rPr>
        <w:t>et accompagnante en périnatalité</w:t>
      </w:r>
      <w:r w:rsidR="00F3272C">
        <w:rPr>
          <w:bCs/>
          <w:szCs w:val="36"/>
        </w:rPr>
        <w:br/>
        <w:t xml:space="preserve">Sandra </w:t>
      </w:r>
      <w:proofErr w:type="spellStart"/>
      <w:r w:rsidR="00F3272C">
        <w:rPr>
          <w:bCs/>
          <w:szCs w:val="36"/>
        </w:rPr>
        <w:t>Garric</w:t>
      </w:r>
      <w:proofErr w:type="spellEnd"/>
      <w:r w:rsidR="00F3272C">
        <w:rPr>
          <w:bCs/>
          <w:szCs w:val="36"/>
        </w:rPr>
        <w:t xml:space="preserve"> Sage-femme acupunctrice</w:t>
      </w:r>
    </w:p>
    <w:p w:rsidR="007E3718" w:rsidRDefault="007E3718" w:rsidP="007E3718">
      <w:pPr>
        <w:pStyle w:val="Citationintense"/>
      </w:pPr>
      <w:proofErr w:type="spellStart"/>
      <w:r>
        <w:t>Pré-requis</w:t>
      </w:r>
      <w:proofErr w:type="spellEnd"/>
      <w:r>
        <w:t xml:space="preserve"> : </w:t>
      </w:r>
    </w:p>
    <w:p w:rsidR="007E3718" w:rsidRDefault="004C2C1D" w:rsidP="007E3718">
      <w:pPr>
        <w:spacing w:before="100" w:beforeAutospacing="1" w:after="100" w:afterAutospacing="1"/>
        <w:outlineLvl w:val="1"/>
        <w:rPr>
          <w:b/>
          <w:bCs/>
          <w:i/>
          <w:sz w:val="32"/>
          <w:szCs w:val="36"/>
        </w:rPr>
      </w:pPr>
      <w:r>
        <w:rPr>
          <w:bCs/>
          <w:szCs w:val="36"/>
        </w:rPr>
        <w:t>O</w:t>
      </w:r>
      <w:r w:rsidR="007E3718" w:rsidRPr="007E3718">
        <w:rPr>
          <w:bCs/>
          <w:szCs w:val="36"/>
        </w:rPr>
        <w:t>stéopathe, kinésithérapeute, thérapeute manuel</w:t>
      </w:r>
    </w:p>
    <w:p w:rsidR="007E3718" w:rsidRDefault="007E3718" w:rsidP="007E3718">
      <w:pPr>
        <w:pStyle w:val="Citationintense"/>
      </w:pPr>
      <w:r>
        <w:t>Points forts :</w:t>
      </w:r>
    </w:p>
    <w:p w:rsidR="007E3718" w:rsidRPr="007E3718" w:rsidRDefault="007E3718" w:rsidP="007E3718">
      <w:pPr>
        <w:pStyle w:val="Sansinterligne"/>
      </w:pPr>
      <w:proofErr w:type="gramStart"/>
      <w:r w:rsidRPr="007E3718">
        <w:rPr>
          <w:rFonts w:hAnsi="Symbol"/>
        </w:rPr>
        <w:t></w:t>
      </w:r>
      <w:r w:rsidRPr="007E3718">
        <w:t xml:space="preserve">  Approche</w:t>
      </w:r>
      <w:proofErr w:type="gramEnd"/>
      <w:r w:rsidRPr="007E3718">
        <w:t xml:space="preserve"> pluridisciplinaire associant ostéopathie et médecine chinoise</w:t>
      </w:r>
    </w:p>
    <w:p w:rsidR="007E3718" w:rsidRPr="007E3718" w:rsidRDefault="007E3718" w:rsidP="007E3718">
      <w:pPr>
        <w:pStyle w:val="Sansinterligne"/>
      </w:pPr>
      <w:proofErr w:type="gramStart"/>
      <w:r w:rsidRPr="007E3718">
        <w:rPr>
          <w:rFonts w:hAnsi="Symbol"/>
        </w:rPr>
        <w:t></w:t>
      </w:r>
      <w:r w:rsidRPr="007E3718">
        <w:t xml:space="preserve">  Lecture</w:t>
      </w:r>
      <w:proofErr w:type="gramEnd"/>
      <w:r w:rsidRPr="007E3718">
        <w:t xml:space="preserve"> globale de la femme enceinte et du post-partum</w:t>
      </w:r>
    </w:p>
    <w:p w:rsidR="007E3718" w:rsidRPr="007E3718" w:rsidRDefault="007E3718" w:rsidP="007E3718">
      <w:pPr>
        <w:pStyle w:val="Sansinterligne"/>
      </w:pPr>
      <w:proofErr w:type="gramStart"/>
      <w:r w:rsidRPr="007E3718">
        <w:rPr>
          <w:rFonts w:hAnsi="Symbol"/>
        </w:rPr>
        <w:t></w:t>
      </w:r>
      <w:r w:rsidRPr="007E3718">
        <w:t xml:space="preserve">  Croisement</w:t>
      </w:r>
      <w:proofErr w:type="gramEnd"/>
      <w:r w:rsidRPr="007E3718">
        <w:t xml:space="preserve"> des modèles biomédical et énergétique</w:t>
      </w:r>
    </w:p>
    <w:p w:rsidR="007E3718" w:rsidRPr="007E3718" w:rsidRDefault="007E3718" w:rsidP="007E3718">
      <w:pPr>
        <w:pStyle w:val="Sansinterligne"/>
      </w:pPr>
      <w:proofErr w:type="gramStart"/>
      <w:r w:rsidRPr="007E3718">
        <w:rPr>
          <w:rFonts w:hAnsi="Symbol"/>
        </w:rPr>
        <w:t></w:t>
      </w:r>
      <w:r w:rsidRPr="007E3718">
        <w:t xml:space="preserve">  Apports</w:t>
      </w:r>
      <w:proofErr w:type="gramEnd"/>
      <w:r w:rsidRPr="007E3718">
        <w:t xml:space="preserve"> théoriques et cliniques directement applicables en consultation</w:t>
      </w:r>
    </w:p>
    <w:p w:rsidR="007E3718" w:rsidRPr="007E3718" w:rsidRDefault="007E3718" w:rsidP="007E3718">
      <w:pPr>
        <w:pStyle w:val="Sansinterligne"/>
      </w:pPr>
      <w:proofErr w:type="gramStart"/>
      <w:r w:rsidRPr="007E3718">
        <w:rPr>
          <w:rFonts w:hAnsi="Symbol"/>
        </w:rPr>
        <w:t></w:t>
      </w:r>
      <w:r w:rsidRPr="007E3718">
        <w:t xml:space="preserve">  Outils</w:t>
      </w:r>
      <w:proofErr w:type="gramEnd"/>
      <w:r w:rsidRPr="007E3718">
        <w:t xml:space="preserve"> complémentaires favorisant une prise en charge individualisée</w:t>
      </w:r>
    </w:p>
    <w:p w:rsidR="007E3718" w:rsidRPr="007E3718" w:rsidRDefault="007E3718" w:rsidP="007E3718">
      <w:pPr>
        <w:pStyle w:val="Sansinterligne"/>
      </w:pPr>
      <w:proofErr w:type="gramStart"/>
      <w:r w:rsidRPr="007E3718">
        <w:rPr>
          <w:rFonts w:hAnsi="Symbol"/>
        </w:rPr>
        <w:t></w:t>
      </w:r>
      <w:r w:rsidRPr="007E3718">
        <w:t xml:space="preserve">  Formation</w:t>
      </w:r>
      <w:proofErr w:type="gramEnd"/>
      <w:r w:rsidRPr="007E3718">
        <w:t xml:space="preserve"> adaptée aux ostéopathes et </w:t>
      </w:r>
      <w:r>
        <w:t>thérapeute manuel</w:t>
      </w:r>
    </w:p>
    <w:p w:rsidR="007E3718" w:rsidRDefault="007E3718" w:rsidP="007E3718">
      <w:pPr>
        <w:pStyle w:val="Citationintense"/>
      </w:pPr>
      <w:r>
        <w:lastRenderedPageBreak/>
        <w:t xml:space="preserve">Objectifs de la formation : </w:t>
      </w:r>
    </w:p>
    <w:p w:rsidR="007E3718" w:rsidRPr="007E3718" w:rsidRDefault="007E3718" w:rsidP="007E3718">
      <w:pPr>
        <w:pStyle w:val="Sansinterligne"/>
      </w:pPr>
      <w:proofErr w:type="gramStart"/>
      <w:r w:rsidRPr="007E3718">
        <w:rPr>
          <w:rFonts w:hAnsi="Symbol"/>
        </w:rPr>
        <w:t></w:t>
      </w:r>
      <w:r w:rsidRPr="007E3718">
        <w:t xml:space="preserve">  Comprendre</w:t>
      </w:r>
      <w:proofErr w:type="gramEnd"/>
      <w:r w:rsidRPr="007E3718">
        <w:t xml:space="preserve"> la physiologie de la grossesse et du post-partum selon une approche croisée</w:t>
      </w:r>
    </w:p>
    <w:p w:rsidR="007E3718" w:rsidRPr="007E3718" w:rsidRDefault="007E3718" w:rsidP="007E3718">
      <w:pPr>
        <w:pStyle w:val="Sansinterligne"/>
      </w:pPr>
      <w:proofErr w:type="gramStart"/>
      <w:r w:rsidRPr="007E3718">
        <w:rPr>
          <w:rFonts w:hAnsi="Symbol"/>
        </w:rPr>
        <w:t></w:t>
      </w:r>
      <w:r w:rsidRPr="007E3718">
        <w:t xml:space="preserve">  Identifier</w:t>
      </w:r>
      <w:proofErr w:type="gramEnd"/>
      <w:r w:rsidRPr="007E3718">
        <w:t xml:space="preserve"> les transformations corporelles, fonctionnelles et énergétiques</w:t>
      </w:r>
    </w:p>
    <w:p w:rsidR="007E3718" w:rsidRPr="007E3718" w:rsidRDefault="007E3718" w:rsidP="007E3718">
      <w:pPr>
        <w:pStyle w:val="Sansinterligne"/>
      </w:pPr>
      <w:proofErr w:type="gramStart"/>
      <w:r w:rsidRPr="007E3718">
        <w:rPr>
          <w:rFonts w:hAnsi="Symbol"/>
        </w:rPr>
        <w:t></w:t>
      </w:r>
      <w:r w:rsidRPr="007E3718">
        <w:t xml:space="preserve">  Appréhender</w:t>
      </w:r>
      <w:proofErr w:type="gramEnd"/>
      <w:r w:rsidRPr="007E3718">
        <w:t xml:space="preserve"> les mécanismes de l’accouchement et leurs impacts</w:t>
      </w:r>
    </w:p>
    <w:p w:rsidR="007E3718" w:rsidRPr="007E3718" w:rsidRDefault="007E3718" w:rsidP="007E3718">
      <w:pPr>
        <w:pStyle w:val="Sansinterligne"/>
      </w:pPr>
      <w:proofErr w:type="gramStart"/>
      <w:r w:rsidRPr="007E3718">
        <w:rPr>
          <w:rFonts w:hAnsi="Symbol"/>
        </w:rPr>
        <w:t></w:t>
      </w:r>
      <w:r w:rsidRPr="007E3718">
        <w:t xml:space="preserve">  Adapter</w:t>
      </w:r>
      <w:proofErr w:type="gramEnd"/>
      <w:r w:rsidRPr="007E3718">
        <w:t xml:space="preserve"> la prise en charge ostéopathique aux différentes périodes pré et postnatales</w:t>
      </w:r>
    </w:p>
    <w:p w:rsidR="007E3718" w:rsidRPr="007E3718" w:rsidRDefault="007E3718" w:rsidP="007E3718">
      <w:pPr>
        <w:pStyle w:val="Sansinterligne"/>
      </w:pPr>
      <w:proofErr w:type="gramStart"/>
      <w:r w:rsidRPr="007E3718">
        <w:rPr>
          <w:rFonts w:hAnsi="Symbol"/>
        </w:rPr>
        <w:t></w:t>
      </w:r>
      <w:r w:rsidRPr="007E3718">
        <w:t xml:space="preserve">  Intégrer</w:t>
      </w:r>
      <w:proofErr w:type="gramEnd"/>
      <w:r w:rsidRPr="007E3718">
        <w:t xml:space="preserve"> les principes de la médecine chinoise dans l’accompagnement de la femme</w:t>
      </w:r>
    </w:p>
    <w:p w:rsidR="007E3718" w:rsidRPr="007E3718" w:rsidRDefault="007E3718" w:rsidP="007E3718">
      <w:pPr>
        <w:pStyle w:val="Sansinterligne"/>
      </w:pPr>
      <w:proofErr w:type="gramStart"/>
      <w:r w:rsidRPr="007E3718">
        <w:rPr>
          <w:rFonts w:hAnsi="Symbol"/>
        </w:rPr>
        <w:t></w:t>
      </w:r>
      <w:r w:rsidRPr="007E3718">
        <w:t xml:space="preserve">  Proposer</w:t>
      </w:r>
      <w:proofErr w:type="gramEnd"/>
      <w:r w:rsidRPr="007E3718">
        <w:t xml:space="preserve"> un suivi global, cohérent et sécurisé en cabinet</w:t>
      </w:r>
    </w:p>
    <w:p w:rsidR="007E3718" w:rsidRDefault="007E3718" w:rsidP="007E3718">
      <w:pPr>
        <w:pStyle w:val="Citationintense"/>
      </w:pPr>
      <w:r>
        <w:t>Supports pédagogiques :</w:t>
      </w:r>
    </w:p>
    <w:p w:rsidR="007E3718" w:rsidRPr="007E3718" w:rsidRDefault="007E3718" w:rsidP="007E3718">
      <w:pPr>
        <w:pStyle w:val="Paragraphedeliste"/>
        <w:numPr>
          <w:ilvl w:val="1"/>
          <w:numId w:val="15"/>
        </w:numPr>
        <w:spacing w:before="100" w:beforeAutospacing="1" w:after="100" w:afterAutospacing="1"/>
        <w:outlineLvl w:val="1"/>
        <w:rPr>
          <w:b/>
          <w:bCs/>
          <w:i/>
          <w:szCs w:val="36"/>
        </w:rPr>
      </w:pPr>
      <w:r w:rsidRPr="007E3718">
        <w:rPr>
          <w:bCs/>
          <w:szCs w:val="36"/>
        </w:rPr>
        <w:t xml:space="preserve">Support de cours </w:t>
      </w:r>
      <w:r>
        <w:rPr>
          <w:bCs/>
          <w:szCs w:val="36"/>
        </w:rPr>
        <w:t>sous forme power point</w:t>
      </w:r>
    </w:p>
    <w:p w:rsidR="007E3718" w:rsidRPr="007E3718" w:rsidRDefault="007E3718" w:rsidP="007E3718">
      <w:pPr>
        <w:pStyle w:val="Paragraphedeliste"/>
        <w:numPr>
          <w:ilvl w:val="1"/>
          <w:numId w:val="15"/>
        </w:numPr>
        <w:spacing w:before="100" w:beforeAutospacing="1" w:after="100" w:afterAutospacing="1"/>
        <w:outlineLvl w:val="1"/>
        <w:rPr>
          <w:b/>
          <w:bCs/>
          <w:i/>
          <w:szCs w:val="36"/>
        </w:rPr>
      </w:pPr>
      <w:r w:rsidRPr="007E3718">
        <w:rPr>
          <w:bCs/>
          <w:szCs w:val="36"/>
        </w:rPr>
        <w:t>Pratiques entre apprenants</w:t>
      </w:r>
    </w:p>
    <w:p w:rsidR="007E3718" w:rsidRPr="007E3718" w:rsidRDefault="007E3718" w:rsidP="007E3718">
      <w:pPr>
        <w:pStyle w:val="Paragraphedeliste"/>
        <w:numPr>
          <w:ilvl w:val="1"/>
          <w:numId w:val="15"/>
        </w:numPr>
        <w:spacing w:before="100" w:beforeAutospacing="1" w:after="100" w:afterAutospacing="1"/>
        <w:outlineLvl w:val="1"/>
        <w:rPr>
          <w:b/>
          <w:bCs/>
          <w:i/>
          <w:szCs w:val="36"/>
        </w:rPr>
      </w:pPr>
      <w:r w:rsidRPr="007E3718">
        <w:rPr>
          <w:bCs/>
          <w:szCs w:val="36"/>
        </w:rPr>
        <w:t>Vidéos, photos</w:t>
      </w:r>
    </w:p>
    <w:p w:rsidR="007E3718" w:rsidRPr="007E3718" w:rsidRDefault="007E3718" w:rsidP="007E3718">
      <w:pPr>
        <w:pStyle w:val="Paragraphedeliste"/>
        <w:numPr>
          <w:ilvl w:val="1"/>
          <w:numId w:val="15"/>
        </w:numPr>
        <w:spacing w:before="100" w:beforeAutospacing="1" w:after="100" w:afterAutospacing="1"/>
        <w:outlineLvl w:val="1"/>
        <w:rPr>
          <w:b/>
          <w:bCs/>
          <w:i/>
          <w:szCs w:val="36"/>
        </w:rPr>
      </w:pPr>
      <w:r w:rsidRPr="007E3718">
        <w:rPr>
          <w:bCs/>
          <w:szCs w:val="36"/>
        </w:rPr>
        <w:t xml:space="preserve">Séance magistrale d’une femme enceinte et/ou en post </w:t>
      </w:r>
      <w:proofErr w:type="spellStart"/>
      <w:r w:rsidRPr="007E3718">
        <w:rPr>
          <w:bCs/>
          <w:szCs w:val="36"/>
        </w:rPr>
        <w:t>partum</w:t>
      </w:r>
      <w:proofErr w:type="spellEnd"/>
      <w:r w:rsidRPr="007E3718">
        <w:rPr>
          <w:bCs/>
          <w:szCs w:val="36"/>
        </w:rPr>
        <w:t xml:space="preserve"> selon disponibilité</w:t>
      </w:r>
    </w:p>
    <w:p w:rsidR="007E3718" w:rsidRDefault="007E3718" w:rsidP="007E3718">
      <w:pPr>
        <w:pStyle w:val="Citationintense"/>
        <w:rPr>
          <w:rFonts w:ascii="Roboto" w:hAnsi="Roboto"/>
          <w:color w:val="222222"/>
          <w:sz w:val="20"/>
          <w:szCs w:val="20"/>
        </w:rPr>
      </w:pPr>
      <w:r>
        <w:t xml:space="preserve">Modalité d’évaluation : </w:t>
      </w:r>
    </w:p>
    <w:p w:rsidR="007E3718" w:rsidRPr="007E3718" w:rsidRDefault="007E3718" w:rsidP="007E3718">
      <w:pPr>
        <w:numPr>
          <w:ilvl w:val="1"/>
          <w:numId w:val="14"/>
        </w:numPr>
        <w:shd w:val="clear" w:color="auto" w:fill="FFFFFF"/>
        <w:spacing w:before="100" w:beforeAutospacing="1" w:after="100" w:afterAutospacing="1"/>
        <w:rPr>
          <w:color w:val="222222"/>
          <w:szCs w:val="20"/>
        </w:rPr>
      </w:pPr>
      <w:proofErr w:type="gramStart"/>
      <w:r w:rsidRPr="007E3718">
        <w:rPr>
          <w:color w:val="222222"/>
          <w:szCs w:val="20"/>
        </w:rPr>
        <w:t>avant</w:t>
      </w:r>
      <w:proofErr w:type="gramEnd"/>
      <w:r w:rsidRPr="007E3718">
        <w:rPr>
          <w:color w:val="222222"/>
          <w:szCs w:val="20"/>
        </w:rPr>
        <w:t xml:space="preserve"> la formation : questionnaire de recueil des attentes et d'auto-évaluation</w:t>
      </w:r>
    </w:p>
    <w:p w:rsidR="007E3718" w:rsidRPr="007E3718" w:rsidRDefault="007E3718" w:rsidP="007E3718">
      <w:pPr>
        <w:numPr>
          <w:ilvl w:val="1"/>
          <w:numId w:val="14"/>
        </w:numPr>
        <w:shd w:val="clear" w:color="auto" w:fill="FFFFFF"/>
        <w:spacing w:before="100" w:beforeAutospacing="1" w:after="100" w:afterAutospacing="1"/>
        <w:rPr>
          <w:color w:val="222222"/>
          <w:szCs w:val="20"/>
        </w:rPr>
      </w:pPr>
      <w:proofErr w:type="gramStart"/>
      <w:r w:rsidRPr="007E3718">
        <w:rPr>
          <w:color w:val="222222"/>
          <w:szCs w:val="20"/>
        </w:rPr>
        <w:t>après</w:t>
      </w:r>
      <w:proofErr w:type="gramEnd"/>
      <w:r w:rsidRPr="007E3718">
        <w:rPr>
          <w:color w:val="222222"/>
          <w:szCs w:val="20"/>
        </w:rPr>
        <w:t xml:space="preserve"> la formation : questionnaire d'auto-évaluation et de satisfaction</w:t>
      </w:r>
    </w:p>
    <w:p w:rsidR="00DC6460" w:rsidRDefault="00953042" w:rsidP="007E3718">
      <w:pPr>
        <w:pStyle w:val="Citationintense"/>
      </w:pPr>
      <w:r>
        <w:t>Programme de 3</w:t>
      </w:r>
      <w:r w:rsidR="00DC6460">
        <w:t xml:space="preserve"> jours</w:t>
      </w:r>
      <w:r w:rsidR="007E3718">
        <w:t> :</w:t>
      </w:r>
    </w:p>
    <w:p w:rsidR="0035184E" w:rsidRPr="007E3718" w:rsidRDefault="0035184E" w:rsidP="007E3718">
      <w:pPr>
        <w:shd w:val="clear" w:color="auto" w:fill="FBE4D5" w:themeFill="accent2" w:themeFillTint="33"/>
        <w:spacing w:before="100" w:beforeAutospacing="1" w:after="100" w:afterAutospacing="1"/>
        <w:outlineLvl w:val="1"/>
        <w:rPr>
          <w:b/>
          <w:bCs/>
          <w:color w:val="F7CAAC" w:themeColor="accent2" w:themeTint="66"/>
          <w:sz w:val="20"/>
          <w:szCs w:val="20"/>
          <w14:textOutline w14:w="11112" w14:cap="flat" w14:cmpd="sng" w14:algn="ctr">
            <w14:solidFill>
              <w14:schemeClr w14:val="accent2"/>
            </w14:solidFill>
            <w14:prstDash w14:val="solid"/>
            <w14:round/>
          </w14:textOutline>
        </w:rPr>
      </w:pPr>
      <w:r w:rsidRPr="007E3718">
        <w:rPr>
          <w:b/>
          <w:bCs/>
          <w:color w:val="F7CAAC" w:themeColor="accent2" w:themeTint="66"/>
          <w:sz w:val="20"/>
          <w:szCs w:val="20"/>
          <w14:textOutline w14:w="11112" w14:cap="flat" w14:cmpd="sng" w14:algn="ctr">
            <w14:solidFill>
              <w14:schemeClr w14:val="accent2"/>
            </w14:solidFill>
            <w14:prstDash w14:val="solid"/>
            <w14:round/>
          </w14:textOutline>
        </w:rPr>
        <w:t>JOUR 1</w:t>
      </w:r>
    </w:p>
    <w:p w:rsidR="00615331" w:rsidRPr="007E3718" w:rsidRDefault="00953042" w:rsidP="00615331">
      <w:pPr>
        <w:spacing w:before="100" w:beforeAutospacing="1" w:after="100" w:afterAutospacing="1"/>
        <w:outlineLvl w:val="1"/>
        <w:rPr>
          <w:b/>
          <w:bCs/>
          <w:sz w:val="20"/>
          <w:szCs w:val="20"/>
          <w:shd w:val="clear" w:color="auto" w:fill="F7CAAC" w:themeFill="accent2" w:themeFillTint="66"/>
        </w:rPr>
      </w:pPr>
      <w:r w:rsidRPr="007E3718">
        <w:rPr>
          <w:b/>
          <w:bCs/>
          <w:sz w:val="20"/>
          <w:szCs w:val="20"/>
          <w:shd w:val="clear" w:color="auto" w:fill="F7CAAC" w:themeFill="accent2" w:themeFillTint="66"/>
        </w:rPr>
        <w:t>8h30-12h30</w:t>
      </w:r>
      <w:r w:rsidR="007E3718" w:rsidRPr="007E3718">
        <w:rPr>
          <w:b/>
          <w:bCs/>
          <w:sz w:val="20"/>
          <w:szCs w:val="20"/>
          <w:shd w:val="clear" w:color="auto" w:fill="F7CAAC" w:themeFill="accent2" w:themeFillTint="66"/>
        </w:rPr>
        <w:br/>
      </w:r>
      <w:r w:rsidRPr="007E3718">
        <w:rPr>
          <w:b/>
          <w:bCs/>
          <w:sz w:val="20"/>
          <w:szCs w:val="20"/>
        </w:rPr>
        <w:br/>
      </w:r>
      <w:r w:rsidR="00615331" w:rsidRPr="007E3718">
        <w:rPr>
          <w:b/>
          <w:bCs/>
          <w:color w:val="000000" w:themeColor="text1"/>
          <w:sz w:val="20"/>
          <w:szCs w:val="20"/>
        </w:rPr>
        <w:t xml:space="preserve">Introduction </w:t>
      </w:r>
      <w:r w:rsidR="00615331" w:rsidRPr="007E3718">
        <w:rPr>
          <w:b/>
          <w:bCs/>
          <w:color w:val="000000" w:themeColor="text1"/>
          <w:sz w:val="20"/>
          <w:szCs w:val="20"/>
        </w:rPr>
        <w:br/>
        <w:t xml:space="preserve">L’intérêt de l’ostéopathie dans la période périnatale </w:t>
      </w:r>
    </w:p>
    <w:p w:rsidR="00615331" w:rsidRPr="007E3718" w:rsidRDefault="00615331" w:rsidP="00BF54B2">
      <w:pPr>
        <w:pStyle w:val="Paragraphedeliste"/>
        <w:numPr>
          <w:ilvl w:val="0"/>
          <w:numId w:val="10"/>
        </w:numPr>
        <w:spacing w:before="100" w:beforeAutospacing="1" w:after="100" w:afterAutospacing="1"/>
        <w:outlineLvl w:val="2"/>
        <w:rPr>
          <w:b/>
          <w:bCs/>
          <w:color w:val="000000" w:themeColor="text1"/>
          <w:sz w:val="20"/>
          <w:szCs w:val="20"/>
        </w:rPr>
      </w:pPr>
      <w:r w:rsidRPr="007E3718">
        <w:rPr>
          <w:b/>
          <w:bCs/>
          <w:color w:val="000000" w:themeColor="text1"/>
          <w:sz w:val="20"/>
          <w:szCs w:val="20"/>
        </w:rPr>
        <w:t xml:space="preserve"> Les enjeux de cette période</w:t>
      </w:r>
    </w:p>
    <w:p w:rsidR="00615331" w:rsidRPr="007E3718" w:rsidRDefault="00615331" w:rsidP="00BF54B2">
      <w:pPr>
        <w:pStyle w:val="Paragraphedeliste"/>
        <w:numPr>
          <w:ilvl w:val="0"/>
          <w:numId w:val="10"/>
        </w:numPr>
        <w:spacing w:before="100" w:beforeAutospacing="1" w:after="100" w:afterAutospacing="1"/>
        <w:outlineLvl w:val="2"/>
        <w:rPr>
          <w:b/>
          <w:bCs/>
          <w:color w:val="000000" w:themeColor="text1"/>
          <w:sz w:val="20"/>
          <w:szCs w:val="20"/>
        </w:rPr>
      </w:pPr>
      <w:r w:rsidRPr="007E3718">
        <w:rPr>
          <w:b/>
          <w:bCs/>
          <w:color w:val="000000" w:themeColor="text1"/>
          <w:sz w:val="20"/>
          <w:szCs w:val="20"/>
        </w:rPr>
        <w:t xml:space="preserve"> Objectifs de l’ostéopathie</w:t>
      </w:r>
    </w:p>
    <w:p w:rsidR="00615331" w:rsidRPr="007E3718" w:rsidRDefault="00615331" w:rsidP="00615331">
      <w:pPr>
        <w:pStyle w:val="Paragraphedeliste"/>
        <w:numPr>
          <w:ilvl w:val="0"/>
          <w:numId w:val="10"/>
        </w:numPr>
        <w:spacing w:beforeAutospacing="1" w:afterAutospacing="1"/>
        <w:rPr>
          <w:color w:val="000000" w:themeColor="text1"/>
          <w:sz w:val="20"/>
          <w:szCs w:val="20"/>
        </w:rPr>
      </w:pPr>
      <w:r w:rsidRPr="007E3718">
        <w:rPr>
          <w:b/>
          <w:bCs/>
          <w:color w:val="000000" w:themeColor="text1"/>
          <w:sz w:val="20"/>
          <w:szCs w:val="20"/>
        </w:rPr>
        <w:t xml:space="preserve"> Indications / contre-indications</w:t>
      </w:r>
    </w:p>
    <w:p w:rsidR="00615331" w:rsidRPr="007E3718" w:rsidRDefault="00615331" w:rsidP="00615331">
      <w:pPr>
        <w:spacing w:before="100" w:beforeAutospacing="1" w:after="100" w:afterAutospacing="1"/>
        <w:outlineLvl w:val="1"/>
        <w:rPr>
          <w:b/>
          <w:bCs/>
          <w:color w:val="000000" w:themeColor="text1"/>
          <w:sz w:val="20"/>
          <w:szCs w:val="20"/>
        </w:rPr>
      </w:pPr>
      <w:r w:rsidRPr="007E3718">
        <w:rPr>
          <w:b/>
          <w:bCs/>
          <w:color w:val="000000" w:themeColor="text1"/>
          <w:sz w:val="20"/>
          <w:szCs w:val="20"/>
        </w:rPr>
        <w:t>Partie I : Rappels physiologiques – les grandes adaptations</w:t>
      </w:r>
    </w:p>
    <w:p w:rsidR="00774E45" w:rsidRPr="007E3718" w:rsidRDefault="00BF54B2" w:rsidP="00BF54B2">
      <w:pPr>
        <w:pStyle w:val="Paragraphedeliste"/>
        <w:numPr>
          <w:ilvl w:val="2"/>
          <w:numId w:val="7"/>
        </w:numPr>
        <w:spacing w:before="100" w:beforeAutospacing="1" w:after="100" w:afterAutospacing="1"/>
        <w:outlineLvl w:val="2"/>
        <w:rPr>
          <w:b/>
          <w:bCs/>
          <w:color w:val="000000" w:themeColor="text1"/>
          <w:sz w:val="20"/>
          <w:szCs w:val="20"/>
        </w:rPr>
      </w:pPr>
      <w:r w:rsidRPr="007E3718">
        <w:rPr>
          <w:b/>
          <w:bCs/>
          <w:color w:val="000000" w:themeColor="text1"/>
          <w:sz w:val="20"/>
          <w:szCs w:val="20"/>
        </w:rPr>
        <w:t>Comprendre l</w:t>
      </w:r>
      <w:r w:rsidR="00774E45" w:rsidRPr="007E3718">
        <w:rPr>
          <w:b/>
          <w:bCs/>
          <w:color w:val="000000" w:themeColor="text1"/>
          <w:sz w:val="20"/>
          <w:szCs w:val="20"/>
        </w:rPr>
        <w:t>’âge gestationnel</w:t>
      </w:r>
    </w:p>
    <w:p w:rsidR="00774E45" w:rsidRPr="007E3718" w:rsidRDefault="00774E45" w:rsidP="00953042">
      <w:pPr>
        <w:pStyle w:val="Paragraphedeliste"/>
        <w:numPr>
          <w:ilvl w:val="2"/>
          <w:numId w:val="7"/>
        </w:numPr>
        <w:spacing w:before="100" w:beforeAutospacing="1" w:after="100" w:afterAutospacing="1"/>
        <w:outlineLvl w:val="2"/>
        <w:rPr>
          <w:b/>
          <w:bCs/>
          <w:color w:val="000000" w:themeColor="text1"/>
          <w:sz w:val="20"/>
          <w:szCs w:val="20"/>
        </w:rPr>
      </w:pPr>
      <w:r w:rsidRPr="007E3718">
        <w:rPr>
          <w:b/>
          <w:bCs/>
          <w:color w:val="000000" w:themeColor="text1"/>
          <w:sz w:val="20"/>
          <w:szCs w:val="20"/>
        </w:rPr>
        <w:t>Rappels anatomique essentiels</w:t>
      </w:r>
    </w:p>
    <w:p w:rsidR="00615331" w:rsidRPr="007E3718" w:rsidRDefault="00615331" w:rsidP="00BF54B2">
      <w:pPr>
        <w:pStyle w:val="Paragraphedeliste"/>
        <w:numPr>
          <w:ilvl w:val="2"/>
          <w:numId w:val="7"/>
        </w:numPr>
        <w:spacing w:before="100" w:beforeAutospacing="1" w:after="100" w:afterAutospacing="1"/>
        <w:outlineLvl w:val="2"/>
        <w:rPr>
          <w:color w:val="000000" w:themeColor="text1"/>
          <w:sz w:val="20"/>
          <w:szCs w:val="20"/>
        </w:rPr>
      </w:pPr>
      <w:r w:rsidRPr="007E3718">
        <w:rPr>
          <w:b/>
          <w:bCs/>
          <w:color w:val="000000" w:themeColor="text1"/>
          <w:sz w:val="20"/>
          <w:szCs w:val="20"/>
        </w:rPr>
        <w:t>Modifications hormonales</w:t>
      </w:r>
    </w:p>
    <w:p w:rsidR="00615331" w:rsidRPr="007E3718" w:rsidRDefault="00615331" w:rsidP="00953042">
      <w:pPr>
        <w:pStyle w:val="Paragraphedeliste"/>
        <w:numPr>
          <w:ilvl w:val="2"/>
          <w:numId w:val="7"/>
        </w:numPr>
        <w:spacing w:before="100" w:beforeAutospacing="1" w:after="100" w:afterAutospacing="1"/>
        <w:outlineLvl w:val="2"/>
        <w:rPr>
          <w:b/>
          <w:bCs/>
          <w:color w:val="000000" w:themeColor="text1"/>
          <w:sz w:val="20"/>
          <w:szCs w:val="20"/>
        </w:rPr>
      </w:pPr>
      <w:r w:rsidRPr="007E3718">
        <w:rPr>
          <w:b/>
          <w:bCs/>
          <w:color w:val="000000" w:themeColor="text1"/>
          <w:sz w:val="20"/>
          <w:szCs w:val="20"/>
        </w:rPr>
        <w:t>Adaptations mécaniques</w:t>
      </w:r>
    </w:p>
    <w:p w:rsidR="00BF54B2" w:rsidRPr="007E3718" w:rsidRDefault="00615331" w:rsidP="00953042">
      <w:pPr>
        <w:pStyle w:val="Paragraphedeliste"/>
        <w:numPr>
          <w:ilvl w:val="2"/>
          <w:numId w:val="7"/>
        </w:numPr>
        <w:spacing w:before="100" w:beforeAutospacing="1" w:after="100" w:afterAutospacing="1"/>
        <w:outlineLvl w:val="2"/>
        <w:rPr>
          <w:b/>
          <w:bCs/>
          <w:color w:val="000000" w:themeColor="text1"/>
          <w:sz w:val="20"/>
          <w:szCs w:val="20"/>
        </w:rPr>
      </w:pPr>
      <w:r w:rsidRPr="007E3718">
        <w:rPr>
          <w:b/>
          <w:bCs/>
          <w:color w:val="000000" w:themeColor="text1"/>
          <w:sz w:val="20"/>
          <w:szCs w:val="20"/>
        </w:rPr>
        <w:t>Modifications vasculaires et viscérales</w:t>
      </w:r>
    </w:p>
    <w:p w:rsidR="00615331" w:rsidRPr="007E3718" w:rsidRDefault="00615331" w:rsidP="00BF54B2">
      <w:pPr>
        <w:pStyle w:val="Paragraphedeliste"/>
        <w:numPr>
          <w:ilvl w:val="2"/>
          <w:numId w:val="7"/>
        </w:numPr>
        <w:spacing w:before="100" w:beforeAutospacing="1" w:after="100" w:afterAutospacing="1"/>
        <w:outlineLvl w:val="2"/>
        <w:rPr>
          <w:b/>
          <w:bCs/>
          <w:color w:val="000000" w:themeColor="text1"/>
          <w:sz w:val="20"/>
          <w:szCs w:val="20"/>
        </w:rPr>
      </w:pPr>
      <w:r w:rsidRPr="007E3718">
        <w:rPr>
          <w:b/>
          <w:bCs/>
          <w:color w:val="000000" w:themeColor="text1"/>
          <w:sz w:val="20"/>
          <w:szCs w:val="20"/>
        </w:rPr>
        <w:t>Modifications neurovégétatives et émotionnelles</w:t>
      </w:r>
    </w:p>
    <w:p w:rsidR="00615331" w:rsidRPr="007E3718" w:rsidRDefault="00615331" w:rsidP="00615331">
      <w:pPr>
        <w:spacing w:before="100" w:beforeAutospacing="1" w:after="100" w:afterAutospacing="1"/>
        <w:outlineLvl w:val="1"/>
        <w:rPr>
          <w:b/>
          <w:bCs/>
          <w:color w:val="000000" w:themeColor="text1"/>
          <w:sz w:val="20"/>
          <w:szCs w:val="20"/>
        </w:rPr>
      </w:pPr>
      <w:r w:rsidRPr="007E3718">
        <w:rPr>
          <w:b/>
          <w:bCs/>
          <w:color w:val="000000" w:themeColor="text1"/>
          <w:sz w:val="20"/>
          <w:szCs w:val="20"/>
        </w:rPr>
        <w:t xml:space="preserve">Partie II : Bilan ostéopathique – anamnèse et tests </w:t>
      </w:r>
    </w:p>
    <w:p w:rsidR="00615331" w:rsidRPr="007E3718" w:rsidRDefault="00615331" w:rsidP="00BF54B2">
      <w:pPr>
        <w:pStyle w:val="Paragraphedeliste"/>
        <w:numPr>
          <w:ilvl w:val="1"/>
          <w:numId w:val="8"/>
        </w:numPr>
        <w:spacing w:before="100" w:beforeAutospacing="1" w:after="100" w:afterAutospacing="1"/>
        <w:outlineLvl w:val="2"/>
        <w:rPr>
          <w:b/>
          <w:bCs/>
          <w:color w:val="000000" w:themeColor="text1"/>
          <w:sz w:val="20"/>
          <w:szCs w:val="20"/>
        </w:rPr>
      </w:pPr>
      <w:r w:rsidRPr="007E3718">
        <w:rPr>
          <w:b/>
          <w:bCs/>
          <w:color w:val="000000" w:themeColor="text1"/>
          <w:sz w:val="20"/>
          <w:szCs w:val="20"/>
        </w:rPr>
        <w:lastRenderedPageBreak/>
        <w:t>Anamnèse spécifique</w:t>
      </w:r>
    </w:p>
    <w:p w:rsidR="00615331" w:rsidRPr="007E3718" w:rsidRDefault="00615331" w:rsidP="00BF54B2">
      <w:pPr>
        <w:pStyle w:val="Paragraphedeliste"/>
        <w:numPr>
          <w:ilvl w:val="7"/>
          <w:numId w:val="9"/>
        </w:numPr>
        <w:rPr>
          <w:color w:val="000000" w:themeColor="text1"/>
          <w:sz w:val="20"/>
          <w:szCs w:val="20"/>
        </w:rPr>
      </w:pPr>
      <w:r w:rsidRPr="007E3718">
        <w:rPr>
          <w:b/>
          <w:bCs/>
          <w:color w:val="000000" w:themeColor="text1"/>
          <w:sz w:val="20"/>
          <w:szCs w:val="20"/>
        </w:rPr>
        <w:t>Observations ostéopathique</w:t>
      </w:r>
      <w:r w:rsidR="008651F3" w:rsidRPr="007E3718">
        <w:rPr>
          <w:b/>
          <w:bCs/>
          <w:color w:val="000000" w:themeColor="text1"/>
          <w:sz w:val="20"/>
          <w:szCs w:val="20"/>
        </w:rPr>
        <w:t>s</w:t>
      </w:r>
    </w:p>
    <w:p w:rsidR="007537EC" w:rsidRPr="007E3718" w:rsidRDefault="00DC6460" w:rsidP="00BF54B2">
      <w:pPr>
        <w:pStyle w:val="Paragraphedeliste"/>
        <w:numPr>
          <w:ilvl w:val="1"/>
          <w:numId w:val="1"/>
        </w:numPr>
        <w:spacing w:before="100" w:beforeAutospacing="1" w:after="100" w:afterAutospacing="1"/>
        <w:outlineLvl w:val="2"/>
        <w:rPr>
          <w:color w:val="000000" w:themeColor="text1"/>
          <w:sz w:val="20"/>
          <w:szCs w:val="20"/>
        </w:rPr>
      </w:pPr>
      <w:r w:rsidRPr="007E3718">
        <w:rPr>
          <w:b/>
          <w:bCs/>
          <w:color w:val="000000" w:themeColor="text1"/>
          <w:sz w:val="20"/>
          <w:szCs w:val="20"/>
        </w:rPr>
        <w:t>Examen clinique ostéopathique</w:t>
      </w:r>
      <w:r w:rsidR="0035184E" w:rsidRPr="007E3718">
        <w:rPr>
          <w:b/>
          <w:bCs/>
          <w:color w:val="000000" w:themeColor="text1"/>
          <w:sz w:val="20"/>
          <w:szCs w:val="20"/>
        </w:rPr>
        <w:t xml:space="preserve"> – Proposition d’un protocole </w:t>
      </w:r>
    </w:p>
    <w:p w:rsidR="00615331" w:rsidRPr="007E3718" w:rsidRDefault="00615331" w:rsidP="00BF54B2">
      <w:pPr>
        <w:pStyle w:val="Paragraphedeliste"/>
        <w:numPr>
          <w:ilvl w:val="1"/>
          <w:numId w:val="1"/>
        </w:numPr>
        <w:spacing w:before="100" w:beforeAutospacing="1" w:after="100" w:afterAutospacing="1"/>
        <w:outlineLvl w:val="2"/>
        <w:rPr>
          <w:b/>
          <w:bCs/>
          <w:color w:val="000000" w:themeColor="text1"/>
          <w:sz w:val="20"/>
          <w:szCs w:val="20"/>
        </w:rPr>
      </w:pPr>
      <w:r w:rsidRPr="007E3718">
        <w:rPr>
          <w:b/>
          <w:bCs/>
          <w:color w:val="000000" w:themeColor="text1"/>
          <w:sz w:val="20"/>
          <w:szCs w:val="20"/>
        </w:rPr>
        <w:t xml:space="preserve">Tests différentiels </w:t>
      </w:r>
    </w:p>
    <w:p w:rsidR="00597177" w:rsidRPr="007E3718" w:rsidRDefault="00597177" w:rsidP="00597177">
      <w:pPr>
        <w:rPr>
          <w:color w:val="000000" w:themeColor="text1"/>
          <w:sz w:val="20"/>
          <w:szCs w:val="20"/>
        </w:rPr>
      </w:pPr>
    </w:p>
    <w:p w:rsidR="00953042" w:rsidRPr="007E3718" w:rsidRDefault="00953042" w:rsidP="007E3718">
      <w:pPr>
        <w:shd w:val="clear" w:color="auto" w:fill="F7CAAC" w:themeFill="accent2" w:themeFillTint="66"/>
        <w:spacing w:before="100" w:beforeAutospacing="1" w:after="100" w:afterAutospacing="1"/>
        <w:outlineLvl w:val="1"/>
        <w:rPr>
          <w:b/>
          <w:bCs/>
          <w:color w:val="000000" w:themeColor="text1"/>
          <w:sz w:val="20"/>
          <w:szCs w:val="20"/>
        </w:rPr>
      </w:pPr>
      <w:r w:rsidRPr="007E3718">
        <w:rPr>
          <w:b/>
          <w:bCs/>
          <w:color w:val="000000" w:themeColor="text1"/>
          <w:sz w:val="20"/>
          <w:szCs w:val="20"/>
        </w:rPr>
        <w:t>14h-18h</w:t>
      </w:r>
    </w:p>
    <w:p w:rsidR="002146CE" w:rsidRPr="007E3718" w:rsidRDefault="00DC6460" w:rsidP="00953042">
      <w:pPr>
        <w:spacing w:before="100" w:beforeAutospacing="1" w:after="100" w:afterAutospacing="1"/>
        <w:outlineLvl w:val="1"/>
        <w:rPr>
          <w:b/>
          <w:bCs/>
          <w:color w:val="000000" w:themeColor="text1"/>
          <w:sz w:val="20"/>
          <w:szCs w:val="20"/>
        </w:rPr>
      </w:pPr>
      <w:r w:rsidRPr="007E3718">
        <w:rPr>
          <w:b/>
          <w:bCs/>
          <w:color w:val="000000" w:themeColor="text1"/>
          <w:sz w:val="20"/>
          <w:szCs w:val="20"/>
        </w:rPr>
        <w:t>Partie III : Troubles et douleurs du pré-</w:t>
      </w:r>
      <w:proofErr w:type="spellStart"/>
      <w:r w:rsidRPr="007E3718">
        <w:rPr>
          <w:b/>
          <w:bCs/>
          <w:color w:val="000000" w:themeColor="text1"/>
          <w:sz w:val="20"/>
          <w:szCs w:val="20"/>
        </w:rPr>
        <w:t>partum</w:t>
      </w:r>
      <w:proofErr w:type="spellEnd"/>
    </w:p>
    <w:p w:rsidR="002146CE" w:rsidRPr="007E3718" w:rsidRDefault="00FC728F" w:rsidP="00953042">
      <w:pPr>
        <w:pStyle w:val="Paragraphedeliste"/>
        <w:numPr>
          <w:ilvl w:val="0"/>
          <w:numId w:val="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enjeux de chaque trimestre</w:t>
      </w:r>
    </w:p>
    <w:p w:rsidR="002146CE" w:rsidRPr="007E3718" w:rsidRDefault="00FC728F" w:rsidP="00BF54B2">
      <w:pPr>
        <w:pStyle w:val="Paragraphedeliste"/>
        <w:numPr>
          <w:ilvl w:val="0"/>
          <w:numId w:val="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inconforts zone rachidienne/ thoracique</w:t>
      </w:r>
    </w:p>
    <w:p w:rsidR="002146CE" w:rsidRPr="007E3718" w:rsidRDefault="00FC728F" w:rsidP="00BF54B2">
      <w:pPr>
        <w:pStyle w:val="Paragraphedeliste"/>
        <w:numPr>
          <w:ilvl w:val="0"/>
          <w:numId w:val="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inconforts du bassin</w:t>
      </w:r>
    </w:p>
    <w:p w:rsidR="00FC728F" w:rsidRPr="007E3718" w:rsidRDefault="00FC728F" w:rsidP="00BF54B2">
      <w:pPr>
        <w:pStyle w:val="Paragraphedeliste"/>
        <w:numPr>
          <w:ilvl w:val="0"/>
          <w:numId w:val="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inconforts digestifs</w:t>
      </w:r>
    </w:p>
    <w:p w:rsidR="008651F3" w:rsidRPr="007E3718" w:rsidRDefault="00FC728F" w:rsidP="008651F3">
      <w:pPr>
        <w:pStyle w:val="Paragraphedeliste"/>
        <w:numPr>
          <w:ilvl w:val="0"/>
          <w:numId w:val="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inconforts circulatoires</w:t>
      </w:r>
    </w:p>
    <w:p w:rsidR="008651F3" w:rsidRPr="007E3718" w:rsidRDefault="008651F3" w:rsidP="008651F3">
      <w:pPr>
        <w:pStyle w:val="Paragraphedeliste"/>
        <w:spacing w:before="100" w:beforeAutospacing="1" w:after="100" w:afterAutospacing="1"/>
        <w:ind w:left="1080"/>
        <w:outlineLvl w:val="2"/>
        <w:rPr>
          <w:b/>
          <w:bCs/>
          <w:color w:val="000000" w:themeColor="text1"/>
          <w:sz w:val="20"/>
          <w:szCs w:val="20"/>
        </w:rPr>
      </w:pPr>
    </w:p>
    <w:p w:rsidR="008651F3" w:rsidRPr="007E3718" w:rsidRDefault="008651F3" w:rsidP="007E3718">
      <w:pPr>
        <w:shd w:val="clear" w:color="auto" w:fill="FBE4D5" w:themeFill="accent2" w:themeFillTint="33"/>
        <w:spacing w:before="100" w:beforeAutospacing="1" w:after="100" w:afterAutospacing="1"/>
        <w:outlineLvl w:val="1"/>
        <w:rPr>
          <w:b/>
          <w:bCs/>
          <w:color w:val="F7CAAC" w:themeColor="accent2" w:themeTint="66"/>
          <w:sz w:val="20"/>
          <w:szCs w:val="20"/>
          <w14:textOutline w14:w="11112" w14:cap="flat" w14:cmpd="sng" w14:algn="ctr">
            <w14:solidFill>
              <w14:schemeClr w14:val="accent2"/>
            </w14:solidFill>
            <w14:prstDash w14:val="solid"/>
            <w14:round/>
          </w14:textOutline>
        </w:rPr>
      </w:pPr>
      <w:r w:rsidRPr="007E3718">
        <w:rPr>
          <w:b/>
          <w:bCs/>
          <w:color w:val="F7CAAC" w:themeColor="accent2" w:themeTint="66"/>
          <w:sz w:val="20"/>
          <w:szCs w:val="20"/>
          <w14:textOutline w14:w="11112" w14:cap="flat" w14:cmpd="sng" w14:algn="ctr">
            <w14:solidFill>
              <w14:schemeClr w14:val="accent2"/>
            </w14:solidFill>
            <w14:prstDash w14:val="solid"/>
            <w14:round/>
          </w14:textOutline>
        </w:rPr>
        <w:t>JOUR 2</w:t>
      </w:r>
    </w:p>
    <w:p w:rsidR="007E3718" w:rsidRDefault="00953042" w:rsidP="002146CE">
      <w:pPr>
        <w:spacing w:before="100" w:beforeAutospacing="1" w:after="100" w:afterAutospacing="1"/>
        <w:outlineLvl w:val="2"/>
        <w:rPr>
          <w:b/>
          <w:bCs/>
          <w:color w:val="000000" w:themeColor="text1"/>
          <w:sz w:val="20"/>
          <w:szCs w:val="20"/>
        </w:rPr>
      </w:pPr>
      <w:r w:rsidRPr="007E3718">
        <w:rPr>
          <w:b/>
          <w:bCs/>
          <w:color w:val="000000" w:themeColor="text1"/>
          <w:sz w:val="20"/>
          <w:szCs w:val="20"/>
          <w:shd w:val="clear" w:color="auto" w:fill="F7CAAC" w:themeFill="accent2" w:themeFillTint="66"/>
        </w:rPr>
        <w:t>8h30-12h30</w:t>
      </w:r>
    </w:p>
    <w:p w:rsidR="002146CE" w:rsidRPr="007E3718" w:rsidRDefault="002146CE" w:rsidP="002146CE">
      <w:pPr>
        <w:spacing w:before="100" w:beforeAutospacing="1" w:after="100" w:afterAutospacing="1"/>
        <w:outlineLvl w:val="2"/>
        <w:rPr>
          <w:b/>
          <w:bCs/>
          <w:color w:val="000000" w:themeColor="text1"/>
          <w:sz w:val="20"/>
          <w:szCs w:val="20"/>
        </w:rPr>
      </w:pPr>
      <w:r w:rsidRPr="007E3718">
        <w:rPr>
          <w:b/>
          <w:bCs/>
          <w:color w:val="000000" w:themeColor="text1"/>
          <w:sz w:val="20"/>
          <w:szCs w:val="20"/>
        </w:rPr>
        <w:t>Partie IV : L’accouchement</w:t>
      </w:r>
    </w:p>
    <w:p w:rsidR="002146CE" w:rsidRPr="007E3718" w:rsidRDefault="002146CE" w:rsidP="00BF54B2">
      <w:pPr>
        <w:pStyle w:val="Paragraphedeliste"/>
        <w:numPr>
          <w:ilvl w:val="0"/>
          <w:numId w:val="12"/>
        </w:numPr>
        <w:spacing w:before="100" w:beforeAutospacing="1" w:after="100" w:afterAutospacing="1"/>
        <w:outlineLvl w:val="2"/>
        <w:rPr>
          <w:b/>
          <w:bCs/>
          <w:color w:val="000000" w:themeColor="text1"/>
          <w:sz w:val="20"/>
          <w:szCs w:val="20"/>
        </w:rPr>
      </w:pPr>
      <w:r w:rsidRPr="007E3718">
        <w:rPr>
          <w:b/>
          <w:bCs/>
          <w:color w:val="000000" w:themeColor="text1"/>
          <w:sz w:val="20"/>
          <w:szCs w:val="20"/>
        </w:rPr>
        <w:t>La préparation classique et les différentes options existantes</w:t>
      </w:r>
    </w:p>
    <w:p w:rsidR="00BF54B2" w:rsidRPr="007E3718" w:rsidRDefault="002146CE" w:rsidP="00BF54B2">
      <w:pPr>
        <w:pStyle w:val="Paragraphedeliste"/>
        <w:numPr>
          <w:ilvl w:val="0"/>
          <w:numId w:val="12"/>
        </w:numPr>
        <w:spacing w:before="100" w:beforeAutospacing="1" w:after="100" w:afterAutospacing="1"/>
        <w:outlineLvl w:val="2"/>
        <w:rPr>
          <w:b/>
          <w:bCs/>
          <w:color w:val="000000" w:themeColor="text1"/>
          <w:sz w:val="20"/>
          <w:szCs w:val="20"/>
        </w:rPr>
      </w:pPr>
      <w:r w:rsidRPr="007E3718">
        <w:rPr>
          <w:b/>
          <w:bCs/>
          <w:color w:val="000000" w:themeColor="text1"/>
          <w:sz w:val="20"/>
          <w:szCs w:val="20"/>
        </w:rPr>
        <w:t xml:space="preserve">Les différents types d’accouchement, l’instrumentalisation, l’anesthésie </w:t>
      </w:r>
    </w:p>
    <w:p w:rsidR="00BF54B2" w:rsidRPr="007E3718" w:rsidRDefault="002146CE" w:rsidP="00BF54B2">
      <w:pPr>
        <w:pStyle w:val="Paragraphedeliste"/>
        <w:numPr>
          <w:ilvl w:val="0"/>
          <w:numId w:val="12"/>
        </w:numPr>
        <w:spacing w:before="100" w:beforeAutospacing="1" w:after="100" w:afterAutospacing="1"/>
        <w:outlineLvl w:val="2"/>
        <w:rPr>
          <w:b/>
          <w:bCs/>
          <w:color w:val="000000" w:themeColor="text1"/>
          <w:sz w:val="20"/>
          <w:szCs w:val="20"/>
        </w:rPr>
      </w:pPr>
      <w:r w:rsidRPr="007E3718">
        <w:rPr>
          <w:b/>
          <w:bCs/>
          <w:color w:val="000000" w:themeColor="text1"/>
          <w:sz w:val="20"/>
          <w:szCs w:val="20"/>
        </w:rPr>
        <w:t>Les différentes présentations fœtales</w:t>
      </w:r>
    </w:p>
    <w:p w:rsidR="007E3718" w:rsidRPr="007E3718" w:rsidRDefault="002146CE" w:rsidP="007E3718">
      <w:pPr>
        <w:pStyle w:val="Paragraphedeliste"/>
        <w:numPr>
          <w:ilvl w:val="0"/>
          <w:numId w:val="12"/>
        </w:numPr>
        <w:spacing w:before="100" w:beforeAutospacing="1" w:after="100" w:afterAutospacing="1"/>
        <w:outlineLvl w:val="2"/>
        <w:rPr>
          <w:b/>
          <w:bCs/>
          <w:color w:val="000000" w:themeColor="text1"/>
          <w:sz w:val="20"/>
          <w:szCs w:val="20"/>
        </w:rPr>
      </w:pPr>
      <w:r w:rsidRPr="007E3718">
        <w:rPr>
          <w:b/>
          <w:bCs/>
          <w:color w:val="000000" w:themeColor="text1"/>
          <w:sz w:val="20"/>
          <w:szCs w:val="20"/>
        </w:rPr>
        <w:t xml:space="preserve">La préparation ostéopathique </w:t>
      </w:r>
    </w:p>
    <w:p w:rsidR="00953042" w:rsidRPr="007E3718" w:rsidRDefault="00953042" w:rsidP="007E3718">
      <w:pPr>
        <w:shd w:val="clear" w:color="auto" w:fill="F7CAAC" w:themeFill="accent2" w:themeFillTint="66"/>
        <w:spacing w:before="100" w:beforeAutospacing="1" w:after="100" w:afterAutospacing="1"/>
        <w:outlineLvl w:val="2"/>
        <w:rPr>
          <w:b/>
          <w:bCs/>
          <w:color w:val="000000" w:themeColor="text1"/>
          <w:sz w:val="20"/>
          <w:szCs w:val="20"/>
        </w:rPr>
      </w:pPr>
      <w:r w:rsidRPr="007E3718">
        <w:rPr>
          <w:b/>
          <w:bCs/>
          <w:color w:val="000000" w:themeColor="text1"/>
          <w:sz w:val="20"/>
          <w:szCs w:val="20"/>
        </w:rPr>
        <w:t>14h-18h</w:t>
      </w:r>
    </w:p>
    <w:p w:rsidR="002146CE" w:rsidRPr="007E3718" w:rsidRDefault="002146CE" w:rsidP="002146CE">
      <w:pPr>
        <w:spacing w:before="100" w:beforeAutospacing="1" w:after="100" w:afterAutospacing="1"/>
        <w:outlineLvl w:val="1"/>
        <w:rPr>
          <w:b/>
          <w:bCs/>
          <w:color w:val="000000" w:themeColor="text1"/>
          <w:sz w:val="20"/>
          <w:szCs w:val="20"/>
        </w:rPr>
      </w:pPr>
      <w:r w:rsidRPr="007E3718">
        <w:rPr>
          <w:b/>
          <w:bCs/>
          <w:color w:val="000000" w:themeColor="text1"/>
          <w:sz w:val="20"/>
          <w:szCs w:val="20"/>
        </w:rPr>
        <w:t>Partie V : Troubles et douleurs du post-partum</w:t>
      </w:r>
    </w:p>
    <w:p w:rsidR="002146CE" w:rsidRPr="007E3718" w:rsidRDefault="002146CE" w:rsidP="00BF54B2">
      <w:pPr>
        <w:pStyle w:val="Paragraphedeliste"/>
        <w:numPr>
          <w:ilvl w:val="0"/>
          <w:numId w:val="6"/>
        </w:numPr>
        <w:spacing w:before="100" w:beforeAutospacing="1" w:after="100" w:afterAutospacing="1"/>
        <w:outlineLvl w:val="1"/>
        <w:rPr>
          <w:bCs/>
          <w:i/>
          <w:color w:val="000000" w:themeColor="text1"/>
          <w:sz w:val="20"/>
          <w:szCs w:val="20"/>
        </w:rPr>
      </w:pPr>
      <w:r w:rsidRPr="007E3718">
        <w:rPr>
          <w:b/>
          <w:bCs/>
          <w:color w:val="000000" w:themeColor="text1"/>
          <w:sz w:val="20"/>
          <w:szCs w:val="20"/>
        </w:rPr>
        <w:t>Rappel des enjeux et de la physiologie de cette période</w:t>
      </w:r>
    </w:p>
    <w:p w:rsidR="002146CE" w:rsidRPr="007E3718" w:rsidRDefault="002146CE" w:rsidP="00BF54B2">
      <w:pPr>
        <w:pStyle w:val="Paragraphedeliste"/>
        <w:numPr>
          <w:ilvl w:val="0"/>
          <w:numId w:val="5"/>
        </w:numPr>
        <w:spacing w:before="100" w:beforeAutospacing="1" w:after="100" w:afterAutospacing="1"/>
        <w:outlineLvl w:val="1"/>
        <w:rPr>
          <w:b/>
          <w:bCs/>
          <w:color w:val="000000" w:themeColor="text1"/>
          <w:sz w:val="20"/>
          <w:szCs w:val="20"/>
        </w:rPr>
      </w:pPr>
      <w:r w:rsidRPr="007E3718">
        <w:rPr>
          <w:b/>
          <w:bCs/>
          <w:color w:val="000000" w:themeColor="text1"/>
          <w:sz w:val="20"/>
          <w:szCs w:val="20"/>
        </w:rPr>
        <w:t xml:space="preserve"> Modifications hormonales, mécaniques, émotionnelles…</w:t>
      </w:r>
    </w:p>
    <w:p w:rsidR="002146CE" w:rsidRPr="007E3718" w:rsidRDefault="002146CE" w:rsidP="00BF54B2">
      <w:pPr>
        <w:pStyle w:val="Paragraphedeliste"/>
        <w:numPr>
          <w:ilvl w:val="0"/>
          <w:numId w:val="5"/>
        </w:numPr>
        <w:spacing w:before="100" w:beforeAutospacing="1" w:after="100" w:afterAutospacing="1"/>
        <w:outlineLvl w:val="1"/>
        <w:rPr>
          <w:b/>
          <w:bCs/>
          <w:color w:val="000000" w:themeColor="text1"/>
          <w:sz w:val="20"/>
          <w:szCs w:val="20"/>
        </w:rPr>
      </w:pPr>
      <w:r w:rsidRPr="007E3718">
        <w:rPr>
          <w:b/>
          <w:bCs/>
          <w:color w:val="000000" w:themeColor="text1"/>
          <w:sz w:val="20"/>
          <w:szCs w:val="20"/>
        </w:rPr>
        <w:t xml:space="preserve">Le rôle de l’entourage et des pro de santé </w:t>
      </w:r>
    </w:p>
    <w:p w:rsidR="002146CE" w:rsidRPr="007E3718" w:rsidRDefault="002146CE" w:rsidP="00BF54B2">
      <w:pPr>
        <w:pStyle w:val="Paragraphedeliste"/>
        <w:numPr>
          <w:ilvl w:val="0"/>
          <w:numId w:val="5"/>
        </w:numPr>
        <w:spacing w:before="100" w:beforeAutospacing="1" w:after="100" w:afterAutospacing="1"/>
        <w:outlineLvl w:val="1"/>
        <w:rPr>
          <w:b/>
          <w:bCs/>
          <w:color w:val="000000" w:themeColor="text1"/>
          <w:sz w:val="20"/>
          <w:szCs w:val="20"/>
        </w:rPr>
      </w:pPr>
      <w:r w:rsidRPr="007E3718">
        <w:rPr>
          <w:b/>
          <w:bCs/>
          <w:color w:val="000000" w:themeColor="text1"/>
          <w:sz w:val="20"/>
          <w:szCs w:val="20"/>
        </w:rPr>
        <w:t xml:space="preserve">Les soins classiques de la mère et son parcours médical en PP </w:t>
      </w:r>
    </w:p>
    <w:p w:rsidR="002146CE" w:rsidRPr="007E3718" w:rsidRDefault="002146CE" w:rsidP="002146CE">
      <w:pPr>
        <w:pStyle w:val="Paragraphedeliste"/>
        <w:spacing w:before="100" w:beforeAutospacing="1" w:after="100" w:afterAutospacing="1"/>
        <w:ind w:left="1004"/>
        <w:outlineLvl w:val="1"/>
        <w:rPr>
          <w:b/>
          <w:bCs/>
          <w:color w:val="000000" w:themeColor="text1"/>
          <w:sz w:val="20"/>
          <w:szCs w:val="20"/>
        </w:rPr>
      </w:pPr>
    </w:p>
    <w:p w:rsidR="002146CE" w:rsidRPr="007E3718" w:rsidRDefault="002146CE" w:rsidP="00BF54B2">
      <w:pPr>
        <w:pStyle w:val="Paragraphedeliste"/>
        <w:numPr>
          <w:ilvl w:val="0"/>
          <w:numId w:val="6"/>
        </w:numPr>
        <w:spacing w:before="100" w:beforeAutospacing="1" w:after="100" w:afterAutospacing="1"/>
        <w:outlineLvl w:val="1"/>
        <w:rPr>
          <w:b/>
          <w:bCs/>
          <w:color w:val="000000" w:themeColor="text1"/>
          <w:sz w:val="20"/>
          <w:szCs w:val="20"/>
        </w:rPr>
      </w:pPr>
      <w:r w:rsidRPr="007E3718">
        <w:rPr>
          <w:b/>
          <w:bCs/>
          <w:color w:val="000000" w:themeColor="text1"/>
          <w:sz w:val="20"/>
          <w:szCs w:val="20"/>
        </w:rPr>
        <w:t xml:space="preserve"> Prise en charge </w:t>
      </w:r>
      <w:proofErr w:type="spellStart"/>
      <w:r w:rsidRPr="007E3718">
        <w:rPr>
          <w:b/>
          <w:bCs/>
          <w:color w:val="000000" w:themeColor="text1"/>
          <w:sz w:val="20"/>
          <w:szCs w:val="20"/>
        </w:rPr>
        <w:t>osteo</w:t>
      </w:r>
      <w:proofErr w:type="spellEnd"/>
    </w:p>
    <w:p w:rsidR="00615331" w:rsidRPr="007E3718" w:rsidRDefault="00615331" w:rsidP="00BF54B2">
      <w:pPr>
        <w:pStyle w:val="Paragraphedeliste"/>
        <w:numPr>
          <w:ilvl w:val="0"/>
          <w:numId w:val="4"/>
        </w:numPr>
        <w:spacing w:before="100" w:beforeAutospacing="1" w:after="100" w:afterAutospacing="1"/>
        <w:outlineLvl w:val="1"/>
        <w:rPr>
          <w:b/>
          <w:bCs/>
          <w:color w:val="000000" w:themeColor="text1"/>
          <w:sz w:val="20"/>
          <w:szCs w:val="20"/>
        </w:rPr>
      </w:pPr>
      <w:r w:rsidRPr="007E3718">
        <w:rPr>
          <w:b/>
          <w:bCs/>
          <w:color w:val="000000" w:themeColor="text1"/>
          <w:sz w:val="20"/>
          <w:szCs w:val="20"/>
        </w:rPr>
        <w:t>Anamnèse</w:t>
      </w:r>
    </w:p>
    <w:p w:rsidR="00615331" w:rsidRPr="007E3718" w:rsidRDefault="002146CE" w:rsidP="002316E7">
      <w:pPr>
        <w:pStyle w:val="Paragraphedeliste"/>
        <w:numPr>
          <w:ilvl w:val="0"/>
          <w:numId w:val="4"/>
        </w:numPr>
        <w:spacing w:before="100" w:beforeAutospacing="1" w:after="100" w:afterAutospacing="1"/>
        <w:outlineLvl w:val="2"/>
        <w:rPr>
          <w:b/>
          <w:bCs/>
          <w:color w:val="000000" w:themeColor="text1"/>
          <w:sz w:val="20"/>
          <w:szCs w:val="20"/>
        </w:rPr>
      </w:pPr>
      <w:r w:rsidRPr="007E3718">
        <w:rPr>
          <w:b/>
          <w:bCs/>
          <w:color w:val="000000" w:themeColor="text1"/>
          <w:sz w:val="20"/>
          <w:szCs w:val="20"/>
        </w:rPr>
        <w:t>Protocole de test</w:t>
      </w:r>
    </w:p>
    <w:p w:rsidR="002146CE" w:rsidRPr="007E3718" w:rsidRDefault="002146CE" w:rsidP="00BF54B2">
      <w:pPr>
        <w:pStyle w:val="Paragraphedeliste"/>
        <w:numPr>
          <w:ilvl w:val="0"/>
          <w:numId w:val="4"/>
        </w:numPr>
        <w:spacing w:before="100" w:beforeAutospacing="1" w:after="100" w:afterAutospacing="1"/>
        <w:outlineLvl w:val="2"/>
        <w:rPr>
          <w:bCs/>
          <w:color w:val="000000" w:themeColor="text1"/>
          <w:sz w:val="20"/>
          <w:szCs w:val="20"/>
        </w:rPr>
      </w:pPr>
      <w:r w:rsidRPr="007E3718">
        <w:rPr>
          <w:b/>
          <w:bCs/>
          <w:color w:val="000000" w:themeColor="text1"/>
          <w:sz w:val="20"/>
          <w:szCs w:val="20"/>
        </w:rPr>
        <w:t>Problématiques et corrections proposées</w:t>
      </w:r>
      <w:r w:rsidRPr="007E3718">
        <w:rPr>
          <w:bCs/>
          <w:color w:val="000000" w:themeColor="text1"/>
          <w:sz w:val="20"/>
          <w:szCs w:val="20"/>
        </w:rPr>
        <w:br/>
      </w:r>
    </w:p>
    <w:p w:rsidR="002146CE" w:rsidRPr="007E3718" w:rsidRDefault="002146CE" w:rsidP="00BF54B2">
      <w:pPr>
        <w:pStyle w:val="Paragraphedeliste"/>
        <w:numPr>
          <w:ilvl w:val="0"/>
          <w:numId w:val="6"/>
        </w:numPr>
        <w:spacing w:before="100" w:beforeAutospacing="1" w:after="100" w:afterAutospacing="1"/>
        <w:outlineLvl w:val="2"/>
        <w:rPr>
          <w:b/>
          <w:bCs/>
          <w:color w:val="000000" w:themeColor="text1"/>
          <w:sz w:val="20"/>
          <w:szCs w:val="20"/>
        </w:rPr>
      </w:pPr>
      <w:r w:rsidRPr="007E3718">
        <w:rPr>
          <w:b/>
          <w:bCs/>
          <w:color w:val="000000" w:themeColor="text1"/>
          <w:sz w:val="20"/>
          <w:szCs w:val="20"/>
        </w:rPr>
        <w:t>Aller un peu plus loin</w:t>
      </w:r>
    </w:p>
    <w:p w:rsidR="0035184E" w:rsidRPr="007E3718" w:rsidRDefault="002146CE" w:rsidP="002146CE">
      <w:pPr>
        <w:spacing w:before="100" w:beforeAutospacing="1" w:after="100" w:afterAutospacing="1"/>
        <w:outlineLvl w:val="2"/>
        <w:rPr>
          <w:b/>
          <w:bCs/>
          <w:color w:val="000000" w:themeColor="text1"/>
          <w:sz w:val="20"/>
          <w:szCs w:val="20"/>
        </w:rPr>
      </w:pPr>
      <w:r w:rsidRPr="007E3718">
        <w:rPr>
          <w:b/>
          <w:bCs/>
          <w:color w:val="000000" w:themeColor="text1"/>
          <w:sz w:val="20"/>
          <w:szCs w:val="20"/>
        </w:rPr>
        <w:t>Position d’allaitement, aide au portage physio, resserrage du bassin …</w:t>
      </w:r>
    </w:p>
    <w:p w:rsidR="007E3718" w:rsidRPr="007E3718" w:rsidRDefault="002146CE" w:rsidP="002146CE">
      <w:pPr>
        <w:spacing w:before="100" w:beforeAutospacing="1" w:after="100" w:afterAutospacing="1"/>
        <w:outlineLvl w:val="2"/>
        <w:rPr>
          <w:b/>
          <w:bCs/>
          <w:color w:val="000000" w:themeColor="text1"/>
          <w:sz w:val="20"/>
          <w:szCs w:val="20"/>
        </w:rPr>
      </w:pPr>
      <w:proofErr w:type="gramStart"/>
      <w:r w:rsidRPr="007E3718">
        <w:rPr>
          <w:b/>
          <w:bCs/>
          <w:color w:val="000000" w:themeColor="text1"/>
          <w:sz w:val="20"/>
          <w:szCs w:val="20"/>
        </w:rPr>
        <w:t>Partie VI</w:t>
      </w:r>
      <w:proofErr w:type="gramEnd"/>
      <w:r w:rsidRPr="007E3718">
        <w:rPr>
          <w:b/>
          <w:bCs/>
          <w:color w:val="000000" w:themeColor="text1"/>
          <w:sz w:val="20"/>
          <w:szCs w:val="20"/>
        </w:rPr>
        <w:t xml:space="preserve"> : Conseils en fin de séance + questions </w:t>
      </w:r>
    </w:p>
    <w:p w:rsidR="00953042" w:rsidRPr="007E3718" w:rsidRDefault="00953042" w:rsidP="007E3718">
      <w:pPr>
        <w:shd w:val="clear" w:color="auto" w:fill="FBE4D5" w:themeFill="accent2" w:themeFillTint="33"/>
        <w:spacing w:before="100" w:beforeAutospacing="1" w:after="100" w:afterAutospacing="1"/>
        <w:outlineLvl w:val="1"/>
        <w:rPr>
          <w:b/>
          <w:bCs/>
          <w:color w:val="F7CAAC" w:themeColor="accent2" w:themeTint="66"/>
          <w:sz w:val="20"/>
          <w:szCs w:val="20"/>
          <w14:textOutline w14:w="11112" w14:cap="flat" w14:cmpd="sng" w14:algn="ctr">
            <w14:solidFill>
              <w14:schemeClr w14:val="accent2"/>
            </w14:solidFill>
            <w14:prstDash w14:val="solid"/>
            <w14:round/>
          </w14:textOutline>
        </w:rPr>
      </w:pPr>
      <w:r w:rsidRPr="007E3718">
        <w:rPr>
          <w:b/>
          <w:bCs/>
          <w:color w:val="F7CAAC" w:themeColor="accent2" w:themeTint="66"/>
          <w:sz w:val="20"/>
          <w:szCs w:val="20"/>
          <w14:textOutline w14:w="11112" w14:cap="flat" w14:cmpd="sng" w14:algn="ctr">
            <w14:solidFill>
              <w14:schemeClr w14:val="accent2"/>
            </w14:solidFill>
            <w14:prstDash w14:val="solid"/>
            <w14:round/>
          </w14:textOutline>
        </w:rPr>
        <w:t>JOUR 3</w:t>
      </w:r>
    </w:p>
    <w:p w:rsidR="007E3718" w:rsidRPr="007E3718" w:rsidRDefault="00953042" w:rsidP="007E3718">
      <w:pPr>
        <w:spacing w:before="100" w:beforeAutospacing="1" w:after="100" w:afterAutospacing="1"/>
        <w:outlineLvl w:val="2"/>
        <w:rPr>
          <w:b/>
          <w:bCs/>
          <w:color w:val="000000" w:themeColor="text1"/>
          <w:sz w:val="20"/>
          <w:szCs w:val="20"/>
        </w:rPr>
      </w:pPr>
      <w:r w:rsidRPr="007E3718">
        <w:rPr>
          <w:b/>
          <w:bCs/>
          <w:color w:val="000000" w:themeColor="text1"/>
          <w:sz w:val="20"/>
          <w:szCs w:val="20"/>
          <w:shd w:val="clear" w:color="auto" w:fill="F7CAAC" w:themeFill="accent2" w:themeFillTint="66"/>
        </w:rPr>
        <w:t>8h30h-12h30</w:t>
      </w:r>
      <w:r w:rsidR="007E3718" w:rsidRPr="007E3718">
        <w:rPr>
          <w:b/>
          <w:bCs/>
          <w:color w:val="000000" w:themeColor="text1"/>
          <w:sz w:val="20"/>
          <w:szCs w:val="20"/>
        </w:rPr>
        <w:br/>
      </w:r>
      <w:r w:rsidRPr="007E3718">
        <w:rPr>
          <w:b/>
          <w:bCs/>
          <w:color w:val="000000" w:themeColor="text1"/>
          <w:sz w:val="20"/>
          <w:szCs w:val="20"/>
        </w:rPr>
        <w:br/>
        <w:t>I) Présentation de la médecine traditionnelle chinoise</w:t>
      </w:r>
      <w:r w:rsidRPr="007E3718">
        <w:rPr>
          <w:b/>
          <w:color w:val="000000" w:themeColor="text1"/>
          <w:sz w:val="20"/>
          <w:szCs w:val="20"/>
        </w:rPr>
        <w:br/>
        <w:t>- Principes</w:t>
      </w:r>
      <w:r w:rsidRPr="007E3718">
        <w:rPr>
          <w:b/>
          <w:color w:val="000000" w:themeColor="text1"/>
          <w:sz w:val="20"/>
          <w:szCs w:val="20"/>
        </w:rPr>
        <w:br/>
        <w:t>- Typologies</w:t>
      </w:r>
      <w:r w:rsidRPr="007E3718">
        <w:rPr>
          <w:b/>
          <w:color w:val="000000" w:themeColor="text1"/>
          <w:sz w:val="20"/>
          <w:szCs w:val="20"/>
        </w:rPr>
        <w:br/>
        <w:t>- Physiologies</w:t>
      </w:r>
      <w:r w:rsidRPr="007E3718">
        <w:rPr>
          <w:b/>
          <w:color w:val="000000" w:themeColor="text1"/>
          <w:sz w:val="20"/>
          <w:szCs w:val="20"/>
        </w:rPr>
        <w:br/>
      </w:r>
      <w:r w:rsidRPr="007E3718">
        <w:rPr>
          <w:b/>
          <w:color w:val="000000" w:themeColor="text1"/>
          <w:sz w:val="20"/>
          <w:szCs w:val="20"/>
        </w:rPr>
        <w:lastRenderedPageBreak/>
        <w:t>- Causes des maladies</w:t>
      </w:r>
      <w:r w:rsidRPr="007E3718">
        <w:rPr>
          <w:b/>
          <w:color w:val="000000" w:themeColor="text1"/>
          <w:sz w:val="20"/>
          <w:szCs w:val="20"/>
        </w:rPr>
        <w:br/>
      </w:r>
      <w:r w:rsidRPr="007E3718">
        <w:rPr>
          <w:b/>
          <w:color w:val="000000" w:themeColor="text1"/>
          <w:sz w:val="20"/>
          <w:szCs w:val="20"/>
        </w:rPr>
        <w:br/>
      </w:r>
      <w:r w:rsidRPr="007E3718">
        <w:rPr>
          <w:b/>
          <w:color w:val="000000" w:themeColor="text1"/>
          <w:sz w:val="20"/>
          <w:szCs w:val="20"/>
        </w:rPr>
        <w:br/>
      </w:r>
      <w:r w:rsidRPr="007E3718">
        <w:rPr>
          <w:b/>
          <w:bCs/>
          <w:color w:val="000000" w:themeColor="text1"/>
          <w:sz w:val="20"/>
          <w:szCs w:val="20"/>
          <w:shd w:val="clear" w:color="auto" w:fill="F7CAAC" w:themeFill="accent2" w:themeFillTint="66"/>
        </w:rPr>
        <w:t>14h-18h</w:t>
      </w:r>
      <w:r w:rsidRPr="007E3718">
        <w:rPr>
          <w:b/>
          <w:bCs/>
          <w:color w:val="000000" w:themeColor="text1"/>
          <w:sz w:val="20"/>
          <w:szCs w:val="20"/>
        </w:rPr>
        <w:t xml:space="preserve"> </w:t>
      </w:r>
    </w:p>
    <w:p w:rsidR="007E3718" w:rsidRPr="007E3718" w:rsidRDefault="007E3718" w:rsidP="007E3718">
      <w:pPr>
        <w:spacing w:before="100" w:beforeAutospacing="1" w:after="100" w:afterAutospacing="1"/>
        <w:outlineLvl w:val="2"/>
        <w:rPr>
          <w:b/>
          <w:color w:val="000000" w:themeColor="text1"/>
          <w:sz w:val="20"/>
          <w:szCs w:val="20"/>
        </w:rPr>
      </w:pPr>
      <w:r w:rsidRPr="007E3718">
        <w:rPr>
          <w:b/>
          <w:bCs/>
          <w:color w:val="000000" w:themeColor="text1"/>
          <w:sz w:val="20"/>
          <w:szCs w:val="20"/>
        </w:rPr>
        <w:t xml:space="preserve">II)Troubles de la grossesse et la prise en charge en médecine traditionnelle chinoise </w:t>
      </w:r>
      <w:r w:rsidRPr="007E3718">
        <w:rPr>
          <w:b/>
          <w:color w:val="000000" w:themeColor="text1"/>
          <w:sz w:val="20"/>
          <w:szCs w:val="20"/>
        </w:rPr>
        <w:br/>
        <w:t>- Protocole par pathologies rencontrées</w:t>
      </w:r>
      <w:r w:rsidRPr="007E3718">
        <w:rPr>
          <w:b/>
          <w:color w:val="000000" w:themeColor="text1"/>
          <w:sz w:val="20"/>
          <w:szCs w:val="20"/>
        </w:rPr>
        <w:br/>
        <w:t>- Préparation à l’accouchement</w:t>
      </w:r>
      <w:r w:rsidRPr="007E3718">
        <w:rPr>
          <w:b/>
          <w:color w:val="000000" w:themeColor="text1"/>
          <w:sz w:val="20"/>
          <w:szCs w:val="20"/>
        </w:rPr>
        <w:br/>
        <w:t>- Retournement de bébé, déclenchement</w:t>
      </w:r>
    </w:p>
    <w:p w:rsidR="00953042" w:rsidRPr="007E3718" w:rsidRDefault="00953042" w:rsidP="007E3718">
      <w:pPr>
        <w:spacing w:before="100" w:beforeAutospacing="1" w:after="100" w:afterAutospacing="1"/>
        <w:outlineLvl w:val="2"/>
        <w:rPr>
          <w:b/>
          <w:color w:val="000000" w:themeColor="text1"/>
          <w:sz w:val="20"/>
          <w:szCs w:val="20"/>
        </w:rPr>
      </w:pPr>
      <w:r w:rsidRPr="007E3718">
        <w:rPr>
          <w:b/>
          <w:bCs/>
          <w:color w:val="000000" w:themeColor="text1"/>
          <w:sz w:val="20"/>
          <w:szCs w:val="20"/>
        </w:rPr>
        <w:t xml:space="preserve">III) La récupération en post </w:t>
      </w:r>
      <w:proofErr w:type="spellStart"/>
      <w:r w:rsidRPr="007E3718">
        <w:rPr>
          <w:b/>
          <w:bCs/>
          <w:color w:val="000000" w:themeColor="text1"/>
          <w:sz w:val="20"/>
          <w:szCs w:val="20"/>
        </w:rPr>
        <w:t>partum</w:t>
      </w:r>
      <w:proofErr w:type="spellEnd"/>
      <w:r w:rsidRPr="007E3718">
        <w:rPr>
          <w:b/>
          <w:bCs/>
          <w:color w:val="000000" w:themeColor="text1"/>
          <w:sz w:val="20"/>
          <w:szCs w:val="20"/>
        </w:rPr>
        <w:t xml:space="preserve"> / approche en médecine traditionnelle chinoise :</w:t>
      </w:r>
      <w:r w:rsidRPr="007E3718">
        <w:rPr>
          <w:b/>
          <w:color w:val="000000" w:themeColor="text1"/>
          <w:sz w:val="20"/>
          <w:szCs w:val="20"/>
        </w:rPr>
        <w:br/>
        <w:t>- Accompagnement à la récupération physique</w:t>
      </w:r>
      <w:r w:rsidRPr="007E3718">
        <w:rPr>
          <w:b/>
          <w:color w:val="000000" w:themeColor="text1"/>
          <w:sz w:val="20"/>
          <w:szCs w:val="20"/>
        </w:rPr>
        <w:br/>
        <w:t xml:space="preserve">- Aide au </w:t>
      </w:r>
      <w:proofErr w:type="spellStart"/>
      <w:r w:rsidRPr="007E3718">
        <w:rPr>
          <w:b/>
          <w:color w:val="000000" w:themeColor="text1"/>
          <w:sz w:val="20"/>
          <w:szCs w:val="20"/>
        </w:rPr>
        <w:t>psychée</w:t>
      </w:r>
      <w:proofErr w:type="spellEnd"/>
      <w:r w:rsidRPr="007E3718">
        <w:rPr>
          <w:b/>
          <w:color w:val="000000" w:themeColor="text1"/>
          <w:sz w:val="20"/>
          <w:szCs w:val="20"/>
        </w:rPr>
        <w:br/>
        <w:t>- Lactation</w:t>
      </w:r>
    </w:p>
    <w:p w:rsidR="00953042" w:rsidRDefault="00953042" w:rsidP="002146CE">
      <w:pPr>
        <w:spacing w:before="100" w:beforeAutospacing="1" w:after="100" w:afterAutospacing="1"/>
        <w:outlineLvl w:val="2"/>
        <w:rPr>
          <w:b/>
          <w:bCs/>
          <w:color w:val="000000" w:themeColor="text1"/>
          <w:sz w:val="20"/>
          <w:szCs w:val="27"/>
        </w:rPr>
      </w:pPr>
    </w:p>
    <w:p w:rsidR="007E3718" w:rsidRPr="007E3718" w:rsidRDefault="007E3718" w:rsidP="007E3718">
      <w:pPr>
        <w:pStyle w:val="Citationintense"/>
        <w:rPr>
          <w:rStyle w:val="lev"/>
        </w:rPr>
      </w:pPr>
      <w:r w:rsidRPr="007E3718">
        <w:rPr>
          <w:rStyle w:val="lev"/>
        </w:rPr>
        <w:t>Informations pratiques :</w:t>
      </w:r>
    </w:p>
    <w:p w:rsidR="007E3718" w:rsidRDefault="007E3718" w:rsidP="007E3718">
      <w:pPr>
        <w:pStyle w:val="Sansinterligne"/>
      </w:pPr>
      <w:r>
        <w:rPr>
          <w:b/>
          <w:i/>
          <w:sz w:val="32"/>
        </w:rPr>
        <w:br/>
      </w:r>
      <w:r w:rsidRPr="007E3718">
        <w:t xml:space="preserve">Adresse : </w:t>
      </w:r>
      <w:proofErr w:type="spellStart"/>
      <w:r w:rsidRPr="007E3718">
        <w:t>Workways</w:t>
      </w:r>
      <w:proofErr w:type="spellEnd"/>
      <w:r w:rsidRPr="007E3718">
        <w:t xml:space="preserve">, 4 boulevard Michaël Faraday, 77700 </w:t>
      </w:r>
      <w:proofErr w:type="spellStart"/>
      <w:r w:rsidRPr="007E3718">
        <w:t>Serris</w:t>
      </w:r>
      <w:proofErr w:type="spellEnd"/>
    </w:p>
    <w:p w:rsidR="007E3718" w:rsidRDefault="007E3718" w:rsidP="007E3718">
      <w:pPr>
        <w:pStyle w:val="Sansinterligne"/>
      </w:pPr>
      <w:r>
        <w:br/>
        <w:t>Accès voiture : A4</w:t>
      </w:r>
      <w:r>
        <w:br/>
      </w:r>
      <w:r>
        <w:br/>
        <w:t>Transport : RER A</w:t>
      </w:r>
    </w:p>
    <w:p w:rsidR="007E3718" w:rsidRDefault="007E3718" w:rsidP="007E3718">
      <w:pPr>
        <w:pStyle w:val="Sansinterligne"/>
      </w:pPr>
      <w:r>
        <w:br/>
        <w:t xml:space="preserve">Bus : 2235 ou 2292 </w:t>
      </w:r>
      <w:proofErr w:type="gramStart"/>
      <w:r>
        <w:t>arrêt</w:t>
      </w:r>
      <w:proofErr w:type="gramEnd"/>
      <w:r w:rsidR="004C2C1D">
        <w:t> :</w:t>
      </w:r>
      <w:r>
        <w:t xml:space="preserve"> Le Prieuré</w:t>
      </w:r>
    </w:p>
    <w:p w:rsidR="007E3718" w:rsidRDefault="007E3718" w:rsidP="007E3718">
      <w:pPr>
        <w:pStyle w:val="Sansinterligne"/>
      </w:pPr>
    </w:p>
    <w:p w:rsidR="007E3718" w:rsidRDefault="007E3718" w:rsidP="007E3718">
      <w:pPr>
        <w:pStyle w:val="Sansinterligne"/>
      </w:pPr>
      <w:r>
        <w:t>Hébergements à proximité :</w:t>
      </w:r>
    </w:p>
    <w:p w:rsidR="007E3718" w:rsidRDefault="007E3718" w:rsidP="007E3718">
      <w:pPr>
        <w:pStyle w:val="Sansinterligne"/>
        <w:numPr>
          <w:ilvl w:val="0"/>
          <w:numId w:val="18"/>
        </w:numPr>
      </w:pPr>
      <w:proofErr w:type="spellStart"/>
      <w:r>
        <w:t>Eklo</w:t>
      </w:r>
      <w:proofErr w:type="spellEnd"/>
      <w:r>
        <w:t xml:space="preserve"> </w:t>
      </w:r>
      <w:proofErr w:type="spellStart"/>
      <w:r>
        <w:t>Hotels</w:t>
      </w:r>
      <w:proofErr w:type="spellEnd"/>
    </w:p>
    <w:p w:rsidR="007E3718" w:rsidRDefault="007E3718" w:rsidP="007E3718">
      <w:pPr>
        <w:pStyle w:val="Sansinterligne"/>
        <w:numPr>
          <w:ilvl w:val="0"/>
          <w:numId w:val="18"/>
        </w:numPr>
      </w:pPr>
      <w:r>
        <w:t xml:space="preserve">Ki </w:t>
      </w:r>
      <w:proofErr w:type="spellStart"/>
      <w:r>
        <w:t>Space</w:t>
      </w:r>
      <w:proofErr w:type="spellEnd"/>
      <w:r>
        <w:t xml:space="preserve"> </w:t>
      </w:r>
      <w:proofErr w:type="spellStart"/>
      <w:r>
        <w:t>Hotel</w:t>
      </w:r>
      <w:proofErr w:type="spellEnd"/>
    </w:p>
    <w:p w:rsidR="007E3718" w:rsidRPr="007E3718" w:rsidRDefault="007E3718" w:rsidP="007E3718">
      <w:pPr>
        <w:pStyle w:val="Sansinterligne"/>
        <w:numPr>
          <w:ilvl w:val="0"/>
          <w:numId w:val="18"/>
        </w:numPr>
      </w:pPr>
      <w:r>
        <w:t xml:space="preserve">B&amp;B </w:t>
      </w:r>
      <w:proofErr w:type="spellStart"/>
      <w:r>
        <w:t>Hotel</w:t>
      </w:r>
      <w:proofErr w:type="spellEnd"/>
    </w:p>
    <w:p w:rsidR="007E3718" w:rsidRDefault="007E3718" w:rsidP="007E3718">
      <w:pPr>
        <w:pStyle w:val="Citationintense"/>
      </w:pPr>
      <w:r>
        <w:t>Financement possible :</w:t>
      </w:r>
    </w:p>
    <w:p w:rsidR="007E3718" w:rsidRPr="007E3718" w:rsidRDefault="007E3718" w:rsidP="007E3718">
      <w:pPr>
        <w:pStyle w:val="Sansinterligne"/>
        <w:numPr>
          <w:ilvl w:val="0"/>
          <w:numId w:val="17"/>
        </w:numPr>
      </w:pPr>
      <w:r w:rsidRPr="007E3718">
        <w:t>Le Crédit d’impôts</w:t>
      </w:r>
    </w:p>
    <w:p w:rsidR="007E3718" w:rsidRPr="007E3718" w:rsidRDefault="007E3718" w:rsidP="007E3718">
      <w:pPr>
        <w:pStyle w:val="Sansinterligne"/>
        <w:numPr>
          <w:ilvl w:val="0"/>
          <w:numId w:val="17"/>
        </w:numPr>
      </w:pPr>
      <w:r w:rsidRPr="007E3718">
        <w:t>Financement personnel : paiement possible en plusieurs fois</w:t>
      </w:r>
    </w:p>
    <w:p w:rsidR="007E3718" w:rsidRDefault="007E3718" w:rsidP="007E3718">
      <w:pPr>
        <w:pStyle w:val="Sansinterligne"/>
      </w:pPr>
      <w:r w:rsidRPr="007E3718">
        <w:t>Si vous êtes ostéopathe libéral, vous pouvez prétendre au crédit d’impôt pour dépenses de formation professionnelle continue des dirigeants d’entreprise.</w:t>
      </w:r>
    </w:p>
    <w:p w:rsidR="007E3718" w:rsidRPr="007E3718" w:rsidRDefault="007E3718" w:rsidP="007E3718">
      <w:pPr>
        <w:pStyle w:val="Citationintense"/>
        <w:ind w:left="0"/>
        <w:rPr>
          <w:b/>
          <w:sz w:val="32"/>
        </w:rPr>
      </w:pPr>
      <w:r w:rsidRPr="007E3718">
        <w:t>Con</w:t>
      </w:r>
      <w:r>
        <w:t>dition</w:t>
      </w:r>
      <w:r w:rsidRPr="007E3718">
        <w:t xml:space="preserve"> d’annulation :</w:t>
      </w:r>
    </w:p>
    <w:p w:rsidR="007E3718" w:rsidRPr="004C2C1D" w:rsidRDefault="007E3718" w:rsidP="007E3718">
      <w:pPr>
        <w:pStyle w:val="Sansinterligne"/>
        <w:rPr>
          <w:b/>
        </w:rPr>
      </w:pPr>
      <w:r w:rsidRPr="004C2C1D">
        <w:rPr>
          <w:b/>
        </w:rPr>
        <w:t>Confirmation d’inscription :</w:t>
      </w:r>
    </w:p>
    <w:p w:rsidR="007E3718" w:rsidRPr="007E3718" w:rsidRDefault="007E3718" w:rsidP="007E3718">
      <w:pPr>
        <w:pStyle w:val="Sansinterligne"/>
      </w:pPr>
      <w:r w:rsidRPr="007E3718">
        <w:t>L'inscription sera confirmé</w:t>
      </w:r>
      <w:r>
        <w:t>e</w:t>
      </w:r>
      <w:r w:rsidRPr="007E3718">
        <w:t xml:space="preserve"> à la réception de l'acompte (30% du montant total). </w:t>
      </w:r>
    </w:p>
    <w:p w:rsidR="007E3718" w:rsidRPr="007E3718" w:rsidRDefault="007E3718" w:rsidP="007E3718">
      <w:pPr>
        <w:pStyle w:val="Sansinterligne"/>
      </w:pPr>
      <w:r w:rsidRPr="007E3718">
        <w:t>Un RIB sera transmis à la pré-inscription sur le site</w:t>
      </w:r>
    </w:p>
    <w:p w:rsidR="007E3718" w:rsidRPr="007E3718" w:rsidRDefault="007E3718" w:rsidP="007E3718">
      <w:pPr>
        <w:pStyle w:val="Sansinterligne"/>
      </w:pPr>
    </w:p>
    <w:p w:rsidR="007E3718" w:rsidRPr="004C2C1D" w:rsidRDefault="007E3718" w:rsidP="007E3718">
      <w:pPr>
        <w:pStyle w:val="Sansinterligne"/>
        <w:rPr>
          <w:b/>
        </w:rPr>
      </w:pPr>
      <w:r w:rsidRPr="004C2C1D">
        <w:rPr>
          <w:b/>
        </w:rPr>
        <w:t>Délai de rétractation :</w:t>
      </w:r>
    </w:p>
    <w:p w:rsidR="007E3718" w:rsidRPr="007E3718" w:rsidRDefault="007E3718" w:rsidP="007E3718">
      <w:pPr>
        <w:pStyle w:val="Sansinterligne"/>
      </w:pPr>
      <w:r w:rsidRPr="007E3718">
        <w:t>Si l’apprenant se rétracte dans les 14 jours suivant la date de la signature en ligne de son contrat de formation, le montant de l’action de formation déjà perçu est intégralement remboursé (article L121-16 du Code de la consommation).</w:t>
      </w:r>
    </w:p>
    <w:p w:rsidR="007E3718" w:rsidRPr="007E3718" w:rsidRDefault="007E3718" w:rsidP="007E3718">
      <w:pPr>
        <w:pStyle w:val="Sansinterligne"/>
      </w:pPr>
    </w:p>
    <w:p w:rsidR="007E3718" w:rsidRPr="004C2C1D" w:rsidRDefault="007E3718" w:rsidP="007E3718">
      <w:pPr>
        <w:pStyle w:val="Sansinterligne"/>
        <w:rPr>
          <w:b/>
        </w:rPr>
      </w:pPr>
      <w:r w:rsidRPr="004C2C1D">
        <w:rPr>
          <w:b/>
        </w:rPr>
        <w:t>Délai d’annulation</w:t>
      </w:r>
      <w:r w:rsidR="004C2C1D" w:rsidRPr="004C2C1D">
        <w:rPr>
          <w:b/>
        </w:rPr>
        <w:t> :</w:t>
      </w:r>
    </w:p>
    <w:p w:rsidR="007E3718" w:rsidRPr="007E3718" w:rsidRDefault="007E3718" w:rsidP="007E3718">
      <w:pPr>
        <w:pStyle w:val="Sansinterligne"/>
      </w:pPr>
      <w:r w:rsidRPr="007E3718">
        <w:t>– Jusqu’au 45ème jour avant la date de la formation : le montant de l’action de formation déjà perçu est intégralement remboursées ;</w:t>
      </w:r>
    </w:p>
    <w:p w:rsidR="007E3718" w:rsidRPr="007E3718" w:rsidRDefault="007E3718" w:rsidP="007E3718">
      <w:pPr>
        <w:pStyle w:val="Sansinterligne"/>
      </w:pPr>
      <w:r w:rsidRPr="007E3718">
        <w:t>– Entre le 44ème et le 31ème jours avant date de la formation : 50% du montant de l’action de formation est restitué ;</w:t>
      </w:r>
    </w:p>
    <w:p w:rsidR="007E3718" w:rsidRPr="007E3718" w:rsidRDefault="007E3718" w:rsidP="007E3718">
      <w:pPr>
        <w:pStyle w:val="Sansinterligne"/>
      </w:pPr>
      <w:r w:rsidRPr="007E3718">
        <w:t xml:space="preserve">– À partir </w:t>
      </w:r>
      <w:proofErr w:type="gramStart"/>
      <w:r w:rsidRPr="007E3718">
        <w:t>du 30ème jours</w:t>
      </w:r>
      <w:proofErr w:type="gramEnd"/>
      <w:r w:rsidRPr="007E3718">
        <w:t xml:space="preserve"> avant le début de la formation : le montant de l’action de formation reste due, aucun remboursement n’est possible.</w:t>
      </w:r>
    </w:p>
    <w:p w:rsidR="007E3718" w:rsidRPr="007E3718" w:rsidRDefault="007E3718" w:rsidP="002146CE">
      <w:pPr>
        <w:spacing w:before="100" w:beforeAutospacing="1" w:after="100" w:afterAutospacing="1"/>
        <w:outlineLvl w:val="2"/>
        <w:rPr>
          <w:b/>
          <w:bCs/>
          <w:color w:val="000000" w:themeColor="text1"/>
          <w:sz w:val="20"/>
          <w:szCs w:val="27"/>
        </w:rPr>
      </w:pPr>
    </w:p>
    <w:sectPr w:rsidR="007E3718" w:rsidRPr="007E3718" w:rsidSect="00B538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cademy Engraved LET Plain">
    <w:panose1 w:val="02000000000000000000"/>
    <w:charset w:val="00"/>
    <w:family w:val="auto"/>
    <w:pitch w:val="variable"/>
    <w:sig w:usb0="8000007F" w:usb1="4000000A" w:usb2="00000000" w:usb3="00000000" w:csb0="00000001" w:csb1="00000000"/>
  </w:font>
  <w:font w:name="Roboto">
    <w:altName w:val="Arial"/>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213F"/>
    <w:multiLevelType w:val="multilevel"/>
    <w:tmpl w:val="367E0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B9F"/>
    <w:multiLevelType w:val="multilevel"/>
    <w:tmpl w:val="6B4CD40E"/>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146" w:hanging="720"/>
      </w:pPr>
      <w:rPr>
        <w:rFonts w:hint="default"/>
        <w:b/>
        <w:color w:val="000000" w:themeColor="tex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9265C"/>
    <w:multiLevelType w:val="hybridMultilevel"/>
    <w:tmpl w:val="9B825C48"/>
    <w:lvl w:ilvl="0" w:tplc="4FA83DE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0952BB"/>
    <w:multiLevelType w:val="hybridMultilevel"/>
    <w:tmpl w:val="7040E01A"/>
    <w:lvl w:ilvl="0" w:tplc="917E2442">
      <w:start w:val="1"/>
      <w:numFmt w:val="upperRoman"/>
      <w:lvlText w:val="%1)"/>
      <w:lvlJc w:val="left"/>
      <w:pPr>
        <w:ind w:left="1145" w:hanging="720"/>
      </w:pPr>
      <w:rPr>
        <w:rFonts w:hint="default"/>
      </w:rPr>
    </w:lvl>
    <w:lvl w:ilvl="1" w:tplc="040C0019" w:tentative="1">
      <w:start w:val="1"/>
      <w:numFmt w:val="lowerLetter"/>
      <w:lvlText w:val="%2."/>
      <w:lvlJc w:val="left"/>
      <w:pPr>
        <w:ind w:left="1505" w:hanging="360"/>
      </w:pPr>
    </w:lvl>
    <w:lvl w:ilvl="2" w:tplc="040C001B">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2E6D5A18"/>
    <w:multiLevelType w:val="multilevel"/>
    <w:tmpl w:val="367E0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7595B"/>
    <w:multiLevelType w:val="hybridMultilevel"/>
    <w:tmpl w:val="A036D7B6"/>
    <w:lvl w:ilvl="0" w:tplc="0B7E3700">
      <w:start w:val="1"/>
      <w:numFmt w:val="upperLetter"/>
      <w:lvlText w:val="%1)"/>
      <w:lvlJc w:val="left"/>
      <w:pPr>
        <w:ind w:left="1920" w:hanging="360"/>
      </w:pPr>
      <w:rPr>
        <w:rFonts w:hint="default"/>
        <w:b/>
        <w:color w:val="70AD47" w:themeColor="accent6"/>
        <w:sz w:val="28"/>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6" w15:restartNumberingAfterBreak="0">
    <w:nsid w:val="3C0D02A6"/>
    <w:multiLevelType w:val="hybridMultilevel"/>
    <w:tmpl w:val="E09E8C30"/>
    <w:lvl w:ilvl="0" w:tplc="4FA83D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2937FA"/>
    <w:multiLevelType w:val="hybridMultilevel"/>
    <w:tmpl w:val="FA36816C"/>
    <w:lvl w:ilvl="0" w:tplc="9CEA386A">
      <w:start w:val="1"/>
      <w:numFmt w:val="upperLetter"/>
      <w:lvlText w:val="%1)"/>
      <w:lvlJc w:val="left"/>
      <w:pPr>
        <w:ind w:left="1494" w:hanging="360"/>
      </w:pPr>
      <w:rPr>
        <w:rFonts w:hint="default"/>
        <w:b/>
        <w:color w:val="000000" w:themeColor="text1"/>
      </w:rPr>
    </w:lvl>
    <w:lvl w:ilvl="1" w:tplc="040C0019">
      <w:start w:val="1"/>
      <w:numFmt w:val="lowerLetter"/>
      <w:lvlText w:val="%2."/>
      <w:lvlJc w:val="left"/>
      <w:pPr>
        <w:ind w:left="2214" w:hanging="360"/>
      </w:pPr>
    </w:lvl>
    <w:lvl w:ilvl="2" w:tplc="D206F04A">
      <w:start w:val="1"/>
      <w:numFmt w:val="lowerLetter"/>
      <w:lvlText w:val="%3)"/>
      <w:lvlJc w:val="left"/>
      <w:pPr>
        <w:ind w:left="3114" w:hanging="360"/>
      </w:pPr>
      <w:rPr>
        <w:rFonts w:hint="default"/>
      </w:rPr>
    </w:lvl>
    <w:lvl w:ilvl="3" w:tplc="040C000F" w:tentative="1">
      <w:start w:val="1"/>
      <w:numFmt w:val="decimal"/>
      <w:lvlText w:val="%4."/>
      <w:lvlJc w:val="left"/>
      <w:pPr>
        <w:ind w:left="3654" w:hanging="360"/>
      </w:pPr>
    </w:lvl>
    <w:lvl w:ilvl="4" w:tplc="040C0019">
      <w:start w:val="1"/>
      <w:numFmt w:val="lowerLetter"/>
      <w:lvlText w:val="%5."/>
      <w:lvlJc w:val="left"/>
      <w:pPr>
        <w:ind w:left="2061" w:hanging="360"/>
      </w:pPr>
    </w:lvl>
    <w:lvl w:ilvl="5" w:tplc="92FC4952">
      <w:start w:val="1"/>
      <w:numFmt w:val="decimal"/>
      <w:lvlText w:val="%6)"/>
      <w:lvlJc w:val="right"/>
      <w:pPr>
        <w:ind w:left="1880" w:hanging="180"/>
      </w:pPr>
      <w:rPr>
        <w:rFonts w:ascii="Times New Roman" w:eastAsia="Times New Roman" w:hAnsi="Times New Roman" w:cs="Times New Roman"/>
      </w:rPr>
    </w:lvl>
    <w:lvl w:ilvl="6" w:tplc="040C000F">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415D5A98"/>
    <w:multiLevelType w:val="multilevel"/>
    <w:tmpl w:val="367E0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E17F3"/>
    <w:multiLevelType w:val="multilevel"/>
    <w:tmpl w:val="EBC213C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146"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9C0CB7"/>
    <w:multiLevelType w:val="hybridMultilevel"/>
    <w:tmpl w:val="4B64B9F8"/>
    <w:lvl w:ilvl="0" w:tplc="D542E17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57702098"/>
    <w:multiLevelType w:val="multilevel"/>
    <w:tmpl w:val="1918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92FD4"/>
    <w:multiLevelType w:val="hybridMultilevel"/>
    <w:tmpl w:val="100E6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876F80"/>
    <w:multiLevelType w:val="hybridMultilevel"/>
    <w:tmpl w:val="EAF2DDC8"/>
    <w:lvl w:ilvl="0" w:tplc="EF60C762">
      <w:start w:val="1"/>
      <w:numFmt w:val="upperRoman"/>
      <w:lvlText w:val="%1)"/>
      <w:lvlJc w:val="left"/>
      <w:pPr>
        <w:ind w:left="1146" w:hanging="720"/>
      </w:pPr>
      <w:rPr>
        <w:rFonts w:hint="default"/>
        <w:b/>
        <w:sz w:val="21"/>
        <w:szCs w:val="32"/>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1763538"/>
    <w:multiLevelType w:val="multilevel"/>
    <w:tmpl w:val="4782A8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ind w:left="1440" w:hanging="360"/>
      </w:pPr>
    </w:lvl>
    <w:lvl w:ilvl="2">
      <w:start w:val="1"/>
      <w:numFmt w:val="upperLetter"/>
      <w:lvlText w:val="%3."/>
      <w:lvlJc w:val="left"/>
      <w:pPr>
        <w:ind w:left="1920" w:hanging="360"/>
      </w:pPr>
      <w:rPr>
        <w:rFonts w:ascii="Times New Roman" w:eastAsia="Times New Roman" w:hAnsi="Times New Roman" w:cs="Times New Roman"/>
        <w:b/>
        <w:color w:val="70AD47" w:themeColor="accent6"/>
      </w:rPr>
    </w:lvl>
    <w:lvl w:ilvl="3">
      <w:start w:val="1"/>
      <w:numFmt w:val="decimal"/>
      <w:lvlText w:val="%4)"/>
      <w:lvlJc w:val="left"/>
      <w:pPr>
        <w:ind w:left="2880" w:hanging="360"/>
      </w:pPr>
      <w:rPr>
        <w:rFonts w:hint="default"/>
        <w:b w:val="0"/>
      </w:rPr>
    </w:lvl>
    <w:lvl w:ilvl="4">
      <w:start w:val="1"/>
      <w:numFmt w:val="decimal"/>
      <w:lvlText w:val="%5."/>
      <w:lvlJc w:val="left"/>
      <w:pPr>
        <w:ind w:left="2770" w:hanging="360"/>
      </w:pPr>
      <w:rPr>
        <w:rFonts w:hint="default"/>
        <w:b/>
        <w:color w:val="BF8F00" w:themeColor="accent4" w:themeShade="BF"/>
        <w:sz w:val="24"/>
      </w:rPr>
    </w:lvl>
    <w:lvl w:ilvl="5">
      <w:start w:val="1"/>
      <w:numFmt w:val="lowerLetter"/>
      <w:lvlText w:val="%6."/>
      <w:lvlJc w:val="left"/>
      <w:pPr>
        <w:ind w:left="3336" w:hanging="360"/>
      </w:pPr>
      <w:rPr>
        <w:rFonts w:hint="default"/>
        <w:b/>
        <w:color w:val="F4B083" w:themeColor="accent2" w:themeTint="99"/>
      </w:rPr>
    </w:lvl>
    <w:lvl w:ilvl="6">
      <w:start w:val="2"/>
      <w:numFmt w:val="decimal"/>
      <w:lvlText w:val="%7"/>
      <w:lvlJc w:val="left"/>
      <w:pPr>
        <w:ind w:left="5040" w:hanging="360"/>
      </w:pPr>
      <w:rPr>
        <w:rFonts w:hint="default"/>
      </w:rPr>
    </w:lvl>
    <w:lvl w:ilvl="7">
      <w:start w:val="2"/>
      <w:numFmt w:val="upperRoman"/>
      <w:lvlText w:val="%8)"/>
      <w:lvlJc w:val="left"/>
      <w:pPr>
        <w:ind w:left="1146" w:hanging="720"/>
      </w:pPr>
      <w:rPr>
        <w:rFonts w:hint="default"/>
        <w:b/>
        <w:sz w:val="21"/>
        <w:szCs w:val="27"/>
      </w:rPr>
    </w:lvl>
    <w:lvl w:ilvl="8">
      <w:start w:val="3"/>
      <w:numFmt w:val="bullet"/>
      <w:lvlText w:val="-"/>
      <w:lvlJc w:val="left"/>
      <w:pPr>
        <w:ind w:left="6480" w:hanging="360"/>
      </w:pPr>
      <w:rPr>
        <w:rFonts w:ascii="Times New Roman" w:eastAsia="Times New Roman" w:hAnsi="Times New Roman" w:cs="Times New Roman" w:hint="default"/>
      </w:rPr>
    </w:lvl>
  </w:abstractNum>
  <w:abstractNum w:abstractNumId="15" w15:restartNumberingAfterBreak="0">
    <w:nsid w:val="65D02A38"/>
    <w:multiLevelType w:val="hybridMultilevel"/>
    <w:tmpl w:val="871E1396"/>
    <w:lvl w:ilvl="0" w:tplc="DB70FA2A">
      <w:start w:val="1"/>
      <w:numFmt w:val="upperRoman"/>
      <w:lvlText w:val="%1)"/>
      <w:lvlJc w:val="left"/>
      <w:pPr>
        <w:ind w:left="1080" w:hanging="720"/>
      </w:pPr>
      <w:rPr>
        <w:rFonts w:hint="default"/>
        <w:b/>
        <w:i w:val="0"/>
        <w:color w:val="000000" w:themeColor="text1"/>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FB37B6"/>
    <w:multiLevelType w:val="hybridMultilevel"/>
    <w:tmpl w:val="AE0A3098"/>
    <w:lvl w:ilvl="0" w:tplc="8AE4E4BA">
      <w:start w:val="1"/>
      <w:numFmt w:val="upperLetter"/>
      <w:lvlText w:val="%1)"/>
      <w:lvlJc w:val="left"/>
      <w:pPr>
        <w:ind w:left="1494" w:hanging="360"/>
      </w:pPr>
      <w:rPr>
        <w:rFonts w:hint="default"/>
        <w:sz w:val="21"/>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15:restartNumberingAfterBreak="0">
    <w:nsid w:val="7BFB1FF5"/>
    <w:multiLevelType w:val="multilevel"/>
    <w:tmpl w:val="961C3CF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996" w:hanging="720"/>
      </w:pPr>
      <w:rPr>
        <w:rFonts w:hint="default"/>
      </w:rPr>
    </w:lvl>
    <w:lvl w:ilvl="2">
      <w:start w:val="1"/>
      <w:numFmt w:val="upperRoman"/>
      <w:lvlText w:val="%3)"/>
      <w:lvlJc w:val="left"/>
      <w:pPr>
        <w:ind w:left="1287" w:hanging="720"/>
      </w:pPr>
      <w:rPr>
        <w:rFonts w:hint="default"/>
        <w:b/>
        <w:color w:val="000000" w:themeColor="text1"/>
        <w:sz w:val="21"/>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7"/>
  </w:num>
  <w:num w:numId="5">
    <w:abstractNumId w:val="16"/>
  </w:num>
  <w:num w:numId="6">
    <w:abstractNumId w:val="15"/>
  </w:num>
  <w:num w:numId="7">
    <w:abstractNumId w:val="17"/>
  </w:num>
  <w:num w:numId="8">
    <w:abstractNumId w:val="9"/>
  </w:num>
  <w:num w:numId="9">
    <w:abstractNumId w:val="14"/>
  </w:num>
  <w:num w:numId="10">
    <w:abstractNumId w:val="13"/>
  </w:num>
  <w:num w:numId="11">
    <w:abstractNumId w:val="5"/>
  </w:num>
  <w:num w:numId="12">
    <w:abstractNumId w:val="3"/>
  </w:num>
  <w:num w:numId="13">
    <w:abstractNumId w:val="2"/>
  </w:num>
  <w:num w:numId="14">
    <w:abstractNumId w:val="8"/>
  </w:num>
  <w:num w:numId="15">
    <w:abstractNumId w:val="4"/>
  </w:num>
  <w:num w:numId="16">
    <w:abstractNumId w:val="11"/>
  </w:num>
  <w:num w:numId="17">
    <w:abstractNumId w:val="0"/>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60"/>
    <w:rsid w:val="00072FF3"/>
    <w:rsid w:val="00107239"/>
    <w:rsid w:val="001C03AD"/>
    <w:rsid w:val="002146CE"/>
    <w:rsid w:val="002316E7"/>
    <w:rsid w:val="00246A05"/>
    <w:rsid w:val="00313894"/>
    <w:rsid w:val="0035184E"/>
    <w:rsid w:val="00480E18"/>
    <w:rsid w:val="004C2C1D"/>
    <w:rsid w:val="00597177"/>
    <w:rsid w:val="00615331"/>
    <w:rsid w:val="0067584B"/>
    <w:rsid w:val="007537EC"/>
    <w:rsid w:val="00774E45"/>
    <w:rsid w:val="007E3718"/>
    <w:rsid w:val="008651F3"/>
    <w:rsid w:val="00953042"/>
    <w:rsid w:val="009C60E5"/>
    <w:rsid w:val="00A16CA5"/>
    <w:rsid w:val="00AC53F0"/>
    <w:rsid w:val="00B53866"/>
    <w:rsid w:val="00BF36CA"/>
    <w:rsid w:val="00BF54B2"/>
    <w:rsid w:val="00DB1745"/>
    <w:rsid w:val="00DC6460"/>
    <w:rsid w:val="00F3272C"/>
    <w:rsid w:val="00FC72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BC9B"/>
  <w15:chartTrackingRefBased/>
  <w15:docId w15:val="{9B240E32-C4C9-EB40-B77B-3A47B5E0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718"/>
    <w:rPr>
      <w:rFonts w:ascii="Times New Roman" w:eastAsia="Times New Roman" w:hAnsi="Times New Roman" w:cs="Times New Roman"/>
      <w:lang w:eastAsia="fr-FR"/>
    </w:rPr>
  </w:style>
  <w:style w:type="paragraph" w:styleId="Titre2">
    <w:name w:val="heading 2"/>
    <w:basedOn w:val="Normal"/>
    <w:link w:val="Titre2Car"/>
    <w:uiPriority w:val="9"/>
    <w:qFormat/>
    <w:rsid w:val="007537EC"/>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460"/>
    <w:pPr>
      <w:ind w:left="720"/>
      <w:contextualSpacing/>
    </w:pPr>
  </w:style>
  <w:style w:type="character" w:customStyle="1" w:styleId="Titre2Car">
    <w:name w:val="Titre 2 Car"/>
    <w:basedOn w:val="Policepardfaut"/>
    <w:link w:val="Titre2"/>
    <w:uiPriority w:val="9"/>
    <w:rsid w:val="007537EC"/>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2146CE"/>
    <w:rPr>
      <w:b/>
      <w:bCs/>
    </w:rPr>
  </w:style>
  <w:style w:type="paragraph" w:styleId="Sansinterligne">
    <w:name w:val="No Spacing"/>
    <w:uiPriority w:val="1"/>
    <w:qFormat/>
    <w:rsid w:val="00615331"/>
    <w:rPr>
      <w:rFonts w:ascii="Times New Roman" w:eastAsia="Times New Roman" w:hAnsi="Times New Roman" w:cs="Times New Roman"/>
      <w:lang w:eastAsia="fr-FR"/>
    </w:rPr>
  </w:style>
  <w:style w:type="table" w:styleId="Grilledutableau">
    <w:name w:val="Table Grid"/>
    <w:basedOn w:val="TableauNormal"/>
    <w:uiPriority w:val="39"/>
    <w:rsid w:val="0061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0E18"/>
    <w:pPr>
      <w:spacing w:before="100" w:beforeAutospacing="1" w:after="100" w:afterAutospacing="1"/>
    </w:pPr>
  </w:style>
  <w:style w:type="paragraph" w:styleId="Citationintense">
    <w:name w:val="Intense Quote"/>
    <w:basedOn w:val="Normal"/>
    <w:next w:val="Normal"/>
    <w:link w:val="CitationintenseCar"/>
    <w:uiPriority w:val="30"/>
    <w:qFormat/>
    <w:rsid w:val="007E371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7E3718"/>
    <w:rPr>
      <w:rFonts w:ascii="Times New Roman" w:eastAsia="Times New Roman" w:hAnsi="Times New Roman" w:cs="Times New Roman"/>
      <w:i/>
      <w:iCs/>
      <w:color w:val="4472C4" w:themeColor="accent1"/>
      <w:lang w:eastAsia="fr-FR"/>
    </w:rPr>
  </w:style>
  <w:style w:type="paragraph" w:styleId="Citation">
    <w:name w:val="Quote"/>
    <w:basedOn w:val="Normal"/>
    <w:next w:val="Normal"/>
    <w:link w:val="CitationCar"/>
    <w:uiPriority w:val="29"/>
    <w:qFormat/>
    <w:rsid w:val="007E371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7E3718"/>
    <w:rPr>
      <w:rFonts w:ascii="Times New Roman" w:eastAsia="Times New Roman" w:hAnsi="Times New Roman" w:cs="Times New Roman"/>
      <w:i/>
      <w:iCs/>
      <w:color w:val="404040" w:themeColor="text1" w:themeTint="BF"/>
      <w:lang w:eastAsia="fr-FR"/>
    </w:rPr>
  </w:style>
  <w:style w:type="paragraph" w:styleId="Textedebulles">
    <w:name w:val="Balloon Text"/>
    <w:basedOn w:val="Normal"/>
    <w:link w:val="TextedebullesCar"/>
    <w:uiPriority w:val="99"/>
    <w:semiHidden/>
    <w:unhideWhenUsed/>
    <w:rsid w:val="0067584B"/>
    <w:rPr>
      <w:sz w:val="18"/>
      <w:szCs w:val="18"/>
    </w:rPr>
  </w:style>
  <w:style w:type="character" w:customStyle="1" w:styleId="TextedebullesCar">
    <w:name w:val="Texte de bulles Car"/>
    <w:basedOn w:val="Policepardfaut"/>
    <w:link w:val="Textedebulles"/>
    <w:uiPriority w:val="99"/>
    <w:semiHidden/>
    <w:rsid w:val="0067584B"/>
    <w:rPr>
      <w:rFonts w:ascii="Times New Roman" w:eastAsia="Times New Roman" w:hAnsi="Times New Roman"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03147">
      <w:bodyDiv w:val="1"/>
      <w:marLeft w:val="0"/>
      <w:marRight w:val="0"/>
      <w:marTop w:val="0"/>
      <w:marBottom w:val="0"/>
      <w:divBdr>
        <w:top w:val="none" w:sz="0" w:space="0" w:color="auto"/>
        <w:left w:val="none" w:sz="0" w:space="0" w:color="auto"/>
        <w:bottom w:val="none" w:sz="0" w:space="0" w:color="auto"/>
        <w:right w:val="none" w:sz="0" w:space="0" w:color="auto"/>
      </w:divBdr>
    </w:div>
    <w:div w:id="573395838">
      <w:bodyDiv w:val="1"/>
      <w:marLeft w:val="0"/>
      <w:marRight w:val="0"/>
      <w:marTop w:val="0"/>
      <w:marBottom w:val="0"/>
      <w:divBdr>
        <w:top w:val="none" w:sz="0" w:space="0" w:color="auto"/>
        <w:left w:val="none" w:sz="0" w:space="0" w:color="auto"/>
        <w:bottom w:val="none" w:sz="0" w:space="0" w:color="auto"/>
        <w:right w:val="none" w:sz="0" w:space="0" w:color="auto"/>
      </w:divBdr>
    </w:div>
    <w:div w:id="721560793">
      <w:bodyDiv w:val="1"/>
      <w:marLeft w:val="0"/>
      <w:marRight w:val="0"/>
      <w:marTop w:val="0"/>
      <w:marBottom w:val="0"/>
      <w:divBdr>
        <w:top w:val="none" w:sz="0" w:space="0" w:color="auto"/>
        <w:left w:val="none" w:sz="0" w:space="0" w:color="auto"/>
        <w:bottom w:val="none" w:sz="0" w:space="0" w:color="auto"/>
        <w:right w:val="none" w:sz="0" w:space="0" w:color="auto"/>
      </w:divBdr>
    </w:div>
    <w:div w:id="1004941678">
      <w:bodyDiv w:val="1"/>
      <w:marLeft w:val="0"/>
      <w:marRight w:val="0"/>
      <w:marTop w:val="0"/>
      <w:marBottom w:val="0"/>
      <w:divBdr>
        <w:top w:val="none" w:sz="0" w:space="0" w:color="auto"/>
        <w:left w:val="none" w:sz="0" w:space="0" w:color="auto"/>
        <w:bottom w:val="none" w:sz="0" w:space="0" w:color="auto"/>
        <w:right w:val="none" w:sz="0" w:space="0" w:color="auto"/>
      </w:divBdr>
    </w:div>
    <w:div w:id="1215433524">
      <w:bodyDiv w:val="1"/>
      <w:marLeft w:val="0"/>
      <w:marRight w:val="0"/>
      <w:marTop w:val="0"/>
      <w:marBottom w:val="0"/>
      <w:divBdr>
        <w:top w:val="none" w:sz="0" w:space="0" w:color="auto"/>
        <w:left w:val="none" w:sz="0" w:space="0" w:color="auto"/>
        <w:bottom w:val="none" w:sz="0" w:space="0" w:color="auto"/>
        <w:right w:val="none" w:sz="0" w:space="0" w:color="auto"/>
      </w:divBdr>
    </w:div>
    <w:div w:id="1465923754">
      <w:bodyDiv w:val="1"/>
      <w:marLeft w:val="0"/>
      <w:marRight w:val="0"/>
      <w:marTop w:val="0"/>
      <w:marBottom w:val="0"/>
      <w:divBdr>
        <w:top w:val="none" w:sz="0" w:space="0" w:color="auto"/>
        <w:left w:val="none" w:sz="0" w:space="0" w:color="auto"/>
        <w:bottom w:val="none" w:sz="0" w:space="0" w:color="auto"/>
        <w:right w:val="none" w:sz="0" w:space="0" w:color="auto"/>
      </w:divBdr>
    </w:div>
    <w:div w:id="1486437214">
      <w:bodyDiv w:val="1"/>
      <w:marLeft w:val="0"/>
      <w:marRight w:val="0"/>
      <w:marTop w:val="0"/>
      <w:marBottom w:val="0"/>
      <w:divBdr>
        <w:top w:val="none" w:sz="0" w:space="0" w:color="auto"/>
        <w:left w:val="none" w:sz="0" w:space="0" w:color="auto"/>
        <w:bottom w:val="none" w:sz="0" w:space="0" w:color="auto"/>
        <w:right w:val="none" w:sz="0" w:space="0" w:color="auto"/>
      </w:divBdr>
    </w:div>
    <w:div w:id="1642925745">
      <w:bodyDiv w:val="1"/>
      <w:marLeft w:val="0"/>
      <w:marRight w:val="0"/>
      <w:marTop w:val="0"/>
      <w:marBottom w:val="0"/>
      <w:divBdr>
        <w:top w:val="none" w:sz="0" w:space="0" w:color="auto"/>
        <w:left w:val="none" w:sz="0" w:space="0" w:color="auto"/>
        <w:bottom w:val="none" w:sz="0" w:space="0" w:color="auto"/>
        <w:right w:val="none" w:sz="0" w:space="0" w:color="auto"/>
      </w:divBdr>
    </w:div>
    <w:div w:id="180762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1D0B-C474-8E40-83E0-06A8DCF5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917</Words>
  <Characters>5049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2026-01-15T20:51:00Z</cp:lastPrinted>
  <dcterms:created xsi:type="dcterms:W3CDTF">2026-01-15T20:51:00Z</dcterms:created>
  <dcterms:modified xsi:type="dcterms:W3CDTF">2026-01-17T18:02:00Z</dcterms:modified>
</cp:coreProperties>
</file>